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5D" w:rsidRPr="00295E5D" w:rsidRDefault="00295E5D" w:rsidP="00295E5D">
      <w:pPr>
        <w:adjustRightInd w:val="0"/>
        <w:snapToGrid w:val="0"/>
        <w:spacing w:line="360" w:lineRule="auto"/>
        <w:jc w:val="center"/>
        <w:rPr>
          <w:rFonts w:ascii="Times New Roman" w:eastAsiaTheme="minorEastAsia"/>
          <w:sz w:val="32"/>
          <w:szCs w:val="32"/>
          <w:lang w:eastAsia="zh-TW"/>
        </w:rPr>
      </w:pPr>
      <w:bookmarkStart w:id="0" w:name="_GoBack"/>
      <w:bookmarkEnd w:id="0"/>
      <w:proofErr w:type="spellStart"/>
      <w:r w:rsidRPr="00295E5D">
        <w:rPr>
          <w:rFonts w:ascii="Times New Roman" w:eastAsiaTheme="minorEastAsia" w:hint="eastAsia"/>
          <w:sz w:val="32"/>
          <w:szCs w:val="32"/>
          <w:lang w:eastAsia="zh-TW"/>
        </w:rPr>
        <w:t>Acadimia</w:t>
      </w:r>
      <w:proofErr w:type="spellEnd"/>
      <w:r w:rsidRPr="00295E5D">
        <w:rPr>
          <w:rFonts w:ascii="Times New Roman" w:eastAsiaTheme="minorEastAsia" w:hint="eastAsia"/>
          <w:sz w:val="32"/>
          <w:szCs w:val="32"/>
          <w:lang w:eastAsia="zh-TW"/>
        </w:rPr>
        <w:t xml:space="preserve"> </w:t>
      </w:r>
      <w:proofErr w:type="spellStart"/>
      <w:r w:rsidRPr="00295E5D">
        <w:rPr>
          <w:rFonts w:ascii="Times New Roman" w:eastAsiaTheme="minorEastAsia" w:hint="eastAsia"/>
          <w:sz w:val="32"/>
          <w:szCs w:val="32"/>
          <w:lang w:eastAsia="zh-TW"/>
        </w:rPr>
        <w:t>Sinica</w:t>
      </w:r>
      <w:proofErr w:type="spellEnd"/>
      <w:r w:rsidRPr="00295E5D">
        <w:rPr>
          <w:rFonts w:ascii="Times New Roman" w:eastAsiaTheme="minorEastAsia" w:hint="eastAsia"/>
          <w:sz w:val="32"/>
          <w:szCs w:val="32"/>
          <w:lang w:eastAsia="zh-TW"/>
        </w:rPr>
        <w:t xml:space="preserve"> Press Release</w:t>
      </w:r>
    </w:p>
    <w:p w:rsidR="00245101" w:rsidRPr="00295E5D" w:rsidRDefault="00E54C0C" w:rsidP="00295E5D">
      <w:pPr>
        <w:adjustRightInd w:val="0"/>
        <w:snapToGrid w:val="0"/>
        <w:spacing w:line="360" w:lineRule="auto"/>
        <w:jc w:val="center"/>
        <w:rPr>
          <w:rFonts w:ascii="Times New Roman" w:eastAsia="Times New Roman" w:hAnsi="Times New Roman" w:cs="Times New Roman"/>
          <w:sz w:val="32"/>
          <w:szCs w:val="32"/>
        </w:rPr>
      </w:pPr>
      <w:r w:rsidRPr="00295E5D">
        <w:rPr>
          <w:rFonts w:ascii="Times New Roman" w:eastAsiaTheme="minorEastAsia" w:hint="eastAsia"/>
          <w:sz w:val="32"/>
          <w:szCs w:val="32"/>
          <w:lang w:eastAsia="zh-TW"/>
        </w:rPr>
        <w:t>AS</w:t>
      </w:r>
      <w:r w:rsidR="00295E5D">
        <w:rPr>
          <w:rFonts w:ascii="Times New Roman"/>
          <w:sz w:val="32"/>
          <w:szCs w:val="32"/>
        </w:rPr>
        <w:t>IAA's Production of Band 1 Receivers for ALMA has been Formally A</w:t>
      </w:r>
      <w:r w:rsidR="00E50167" w:rsidRPr="00295E5D">
        <w:rPr>
          <w:rFonts w:ascii="Times New Roman"/>
          <w:sz w:val="32"/>
          <w:szCs w:val="32"/>
        </w:rPr>
        <w:t>pproved by the ALMA Board</w:t>
      </w:r>
    </w:p>
    <w:p w:rsidR="00295E5D" w:rsidRDefault="00295E5D" w:rsidP="00295E5D">
      <w:pPr>
        <w:widowControl/>
        <w:adjustRightInd w:val="0"/>
        <w:snapToGrid w:val="0"/>
        <w:spacing w:line="360" w:lineRule="auto"/>
        <w:jc w:val="both"/>
        <w:rPr>
          <w:rFonts w:ascii="Times New Roman"/>
          <w:color w:val="0000FF"/>
          <w:sz w:val="22"/>
          <w:szCs w:val="22"/>
          <w:u w:color="0000FF"/>
        </w:rPr>
      </w:pPr>
    </w:p>
    <w:p w:rsidR="00245101" w:rsidRDefault="00E50167" w:rsidP="00295E5D">
      <w:pPr>
        <w:widowControl/>
        <w:adjustRightInd w:val="0"/>
        <w:snapToGrid w:val="0"/>
        <w:spacing w:line="360" w:lineRule="auto"/>
        <w:jc w:val="center"/>
        <w:rPr>
          <w:rFonts w:ascii="Times New Roman" w:eastAsia="Times New Roman" w:hAnsi="Times New Roman" w:cs="Times New Roman"/>
          <w:color w:val="0000FF"/>
          <w:sz w:val="22"/>
          <w:szCs w:val="22"/>
          <w:u w:color="0000FF"/>
        </w:rPr>
      </w:pPr>
      <w:r>
        <w:rPr>
          <w:rFonts w:ascii="Times New Roman"/>
          <w:color w:val="0000FF"/>
          <w:sz w:val="22"/>
          <w:szCs w:val="22"/>
          <w:u w:color="0000FF"/>
        </w:rPr>
        <w:t>(Release tim</w:t>
      </w:r>
      <w:r w:rsidR="00295E5D">
        <w:rPr>
          <w:rFonts w:ascii="Times New Roman"/>
          <w:color w:val="0000FF"/>
          <w:sz w:val="22"/>
          <w:szCs w:val="22"/>
          <w:u w:color="0000FF"/>
        </w:rPr>
        <w:t>e: Taiwan time June 23, 2016, 09:0</w:t>
      </w:r>
      <w:r>
        <w:rPr>
          <w:rFonts w:ascii="Times New Roman"/>
          <w:color w:val="0000FF"/>
          <w:sz w:val="22"/>
          <w:szCs w:val="22"/>
          <w:u w:color="0000FF"/>
        </w:rPr>
        <w:t>0 am)</w:t>
      </w:r>
    </w:p>
    <w:p w:rsidR="00245101" w:rsidRDefault="00245101" w:rsidP="00295E5D">
      <w:pPr>
        <w:adjustRightInd w:val="0"/>
        <w:snapToGrid w:val="0"/>
        <w:spacing w:line="360" w:lineRule="auto"/>
        <w:jc w:val="both"/>
        <w:rPr>
          <w:rFonts w:ascii="Times New Roman" w:eastAsia="Times New Roman" w:hAnsi="Times New Roman" w:cs="Times New Roman"/>
          <w:sz w:val="26"/>
          <w:szCs w:val="26"/>
        </w:rPr>
      </w:pPr>
    </w:p>
    <w:p w:rsidR="00BF1ADF" w:rsidRPr="0055494F" w:rsidRDefault="00BF1ADF" w:rsidP="00295E5D">
      <w:pPr>
        <w:adjustRightInd w:val="0"/>
        <w:snapToGrid w:val="0"/>
        <w:spacing w:line="360" w:lineRule="auto"/>
        <w:jc w:val="both"/>
        <w:rPr>
          <w:rFonts w:ascii="Times New Roman" w:eastAsia="Times New Roman" w:hAnsi="Times New Roman" w:cs="Times New Roman"/>
          <w:color w:val="auto"/>
          <w:kern w:val="0"/>
          <w:u w:color="FF0000"/>
        </w:rPr>
      </w:pPr>
      <w:r>
        <w:rPr>
          <w:rFonts w:ascii="Times New Roman"/>
        </w:rPr>
        <w:t>An international team led by</w:t>
      </w:r>
      <w:r w:rsidRPr="00E54C0C">
        <w:rPr>
          <w:rFonts w:ascii="Times New Roman"/>
        </w:rPr>
        <w:t xml:space="preserve"> </w:t>
      </w:r>
      <w:r>
        <w:rPr>
          <w:rFonts w:ascii="Times New Roman"/>
        </w:rPr>
        <w:t xml:space="preserve">the Academia </w:t>
      </w:r>
      <w:proofErr w:type="spellStart"/>
      <w:r>
        <w:rPr>
          <w:rFonts w:ascii="Times New Roman"/>
        </w:rPr>
        <w:t>Sinica</w:t>
      </w:r>
      <w:proofErr w:type="spellEnd"/>
      <w:r>
        <w:rPr>
          <w:rFonts w:ascii="Times New Roman"/>
        </w:rPr>
        <w:t xml:space="preserve"> Institute of Astronomy and Astrophysics (</w:t>
      </w:r>
      <w:r>
        <w:rPr>
          <w:rFonts w:ascii="Times New Roman" w:eastAsiaTheme="minorEastAsia" w:hint="eastAsia"/>
          <w:lang w:eastAsia="zh-TW"/>
        </w:rPr>
        <w:t>AS</w:t>
      </w:r>
      <w:r>
        <w:rPr>
          <w:rFonts w:ascii="Times New Roman"/>
        </w:rPr>
        <w:t>IAA) has developed the Atacama Large Millimeter/</w:t>
      </w:r>
      <w:r>
        <w:rPr>
          <w:rFonts w:ascii="Times New Roman" w:eastAsiaTheme="minorEastAsia" w:hint="eastAsia"/>
          <w:lang w:eastAsia="zh-TW"/>
        </w:rPr>
        <w:t>s</w:t>
      </w:r>
      <w:r>
        <w:rPr>
          <w:rFonts w:ascii="Times New Roman"/>
        </w:rPr>
        <w:t>ubmillimeter Array (ALMA) Band 1 Receiver which won ALMA Board approval officially.</w:t>
      </w:r>
      <w:r>
        <w:rPr>
          <w:rFonts w:ascii="Times New Roman"/>
          <w:kern w:val="0"/>
        </w:rPr>
        <w:t xml:space="preserve"> </w:t>
      </w:r>
      <w:r>
        <w:rPr>
          <w:rFonts w:ascii="Times New Roman"/>
        </w:rPr>
        <w:t>By adding Band 1 Receivers, ALMA will be able to</w:t>
      </w:r>
      <w:r>
        <w:rPr>
          <w:rFonts w:ascii="Times New Roman" w:eastAsiaTheme="minorEastAsia" w:hint="eastAsia"/>
          <w:lang w:eastAsia="zh-TW"/>
        </w:rPr>
        <w:t xml:space="preserve"> </w:t>
      </w:r>
      <w:r>
        <w:rPr>
          <w:rFonts w:ascii="Times New Roman"/>
        </w:rPr>
        <w:t xml:space="preserve">see twice further into the universe </w:t>
      </w:r>
      <w:r>
        <w:rPr>
          <w:rFonts w:ascii="Times New Roman" w:eastAsiaTheme="minorEastAsia" w:hint="eastAsia"/>
          <w:lang w:eastAsia="zh-TW"/>
        </w:rPr>
        <w:t>- detecting distant objects with higher redshifts</w:t>
      </w:r>
      <w:r>
        <w:rPr>
          <w:rFonts w:ascii="Times New Roman"/>
        </w:rPr>
        <w:t xml:space="preserve"> because of the sensitivity to twice longer wavelengths. The detectable universe by ALMA is therefore increased in volume by a factor of 8. Also, it </w:t>
      </w:r>
      <w:r>
        <w:rPr>
          <w:rFonts w:ascii="Times New Roman" w:eastAsiaTheme="minorEastAsia" w:hint="eastAsia"/>
          <w:lang w:eastAsia="zh-TW"/>
        </w:rPr>
        <w:t xml:space="preserve">will </w:t>
      </w:r>
      <w:r>
        <w:rPr>
          <w:rFonts w:ascii="Times New Roman"/>
        </w:rPr>
        <w:t>become possible for ALMA to detect the most distant and earliest star-forming gas reservoirs in the Universe, and</w:t>
      </w:r>
      <w:r>
        <w:rPr>
          <w:rFonts w:ascii="Times New Roman" w:eastAsiaTheme="minorEastAsia" w:hint="eastAsia"/>
          <w:lang w:eastAsia="zh-TW"/>
        </w:rPr>
        <w:t xml:space="preserve"> </w:t>
      </w:r>
      <w:r>
        <w:rPr>
          <w:rFonts w:ascii="Times New Roman"/>
        </w:rPr>
        <w:t>the first steps of planet formation</w:t>
      </w:r>
      <w:r w:rsidRPr="00BD4C3F">
        <w:rPr>
          <w:rFonts w:ascii="Times New Roman"/>
        </w:rPr>
        <w:t xml:space="preserve"> </w:t>
      </w:r>
      <w:r>
        <w:rPr>
          <w:rFonts w:ascii="Times New Roman"/>
        </w:rPr>
        <w:t>around nearby stars.</w:t>
      </w:r>
      <w:r>
        <w:rPr>
          <w:rFonts w:asciiTheme="minorEastAsia" w:eastAsiaTheme="minorEastAsia" w:hAnsiTheme="minorEastAsia" w:hint="eastAsia"/>
          <w:lang w:eastAsia="zh-TW"/>
        </w:rPr>
        <w:t xml:space="preserve"> </w:t>
      </w:r>
      <w:r>
        <w:rPr>
          <w:rFonts w:ascii="Times New Roman"/>
        </w:rPr>
        <w:t>Through previous arrangement, these Taiwan-manufactured-instruments allow all Taiwanese astronomers to compete for access to th</w:t>
      </w:r>
      <w:r w:rsidRPr="0055494F">
        <w:rPr>
          <w:rFonts w:ascii="Times New Roman"/>
          <w:color w:val="auto"/>
        </w:rPr>
        <w:t xml:space="preserve">is </w:t>
      </w:r>
      <w:r w:rsidRPr="0055494F">
        <w:rPr>
          <w:rFonts w:ascii="Times New Roman"/>
          <w:bCs/>
          <w:color w:val="auto"/>
        </w:rPr>
        <w:t>advanced</w:t>
      </w:r>
      <w:r w:rsidRPr="0055494F">
        <w:rPr>
          <w:rFonts w:ascii="Times New Roman"/>
          <w:color w:val="auto"/>
        </w:rPr>
        <w:t xml:space="preserve"> telescope.</w:t>
      </w:r>
    </w:p>
    <w:p w:rsidR="00BF1ADF" w:rsidRPr="0055494F" w:rsidRDefault="00BF1ADF" w:rsidP="00295E5D">
      <w:pPr>
        <w:adjustRightInd w:val="0"/>
        <w:snapToGrid w:val="0"/>
        <w:spacing w:line="360" w:lineRule="auto"/>
        <w:jc w:val="both"/>
        <w:rPr>
          <w:rFonts w:ascii="Times New Roman" w:eastAsia="Times New Roman" w:hAnsi="Times New Roman" w:cs="Times New Roman"/>
          <w:color w:val="auto"/>
        </w:rPr>
      </w:pPr>
    </w:p>
    <w:p w:rsidR="00BF1ADF" w:rsidRDefault="00BF1ADF" w:rsidP="00295E5D">
      <w:pPr>
        <w:adjustRightInd w:val="0"/>
        <w:snapToGrid w:val="0"/>
        <w:spacing w:line="360" w:lineRule="auto"/>
        <w:jc w:val="both"/>
        <w:rPr>
          <w:rFonts w:ascii="Times New Roman" w:eastAsia="Times New Roman" w:hAnsi="Times New Roman" w:cs="Times New Roman"/>
        </w:rPr>
      </w:pPr>
      <w:r w:rsidRPr="0055494F">
        <w:rPr>
          <w:rFonts w:ascii="Times New Roman"/>
          <w:color w:val="auto"/>
        </w:rPr>
        <w:t>A telescope is like an artificial eye to study the Universe - bigger telescopes are more sensitive, so that they can see fainter objects and reveal more detail</w:t>
      </w:r>
      <w:r w:rsidRPr="0055494F">
        <w:rPr>
          <w:rFonts w:ascii="Times New Roman"/>
          <w:bCs/>
          <w:color w:val="auto"/>
        </w:rPr>
        <w:t>s</w:t>
      </w:r>
      <w:r w:rsidRPr="0055494F">
        <w:rPr>
          <w:rFonts w:ascii="Times New Roman"/>
          <w:color w:val="auto"/>
        </w:rPr>
        <w:t xml:space="preserve">. With </w:t>
      </w:r>
      <w:r w:rsidRPr="0055494F">
        <w:rPr>
          <w:rFonts w:ascii="Times New Roman"/>
          <w:bCs/>
          <w:color w:val="auto"/>
        </w:rPr>
        <w:t xml:space="preserve">its </w:t>
      </w:r>
      <w:r>
        <w:rPr>
          <w:rFonts w:ascii="Times New Roman"/>
        </w:rPr>
        <w:t>revolutionized design, ALMA is a telescope with 66 antennas</w:t>
      </w:r>
      <w:r>
        <w:rPr>
          <w:rFonts w:ascii="Times New Roman" w:eastAsiaTheme="minorEastAsia" w:hint="eastAsia"/>
          <w:lang w:eastAsia="zh-TW"/>
        </w:rPr>
        <w:t>,</w:t>
      </w:r>
      <w:r>
        <w:rPr>
          <w:rFonts w:ascii="Times New Roman"/>
        </w:rPr>
        <w:t xml:space="preserve"> which form an interferometer </w:t>
      </w:r>
      <w:r>
        <w:rPr>
          <w:rFonts w:ascii="Times New Roman" w:eastAsiaTheme="minorEastAsia" w:hint="eastAsia"/>
          <w:lang w:eastAsia="zh-TW"/>
        </w:rPr>
        <w:t>and</w:t>
      </w:r>
      <w:r>
        <w:rPr>
          <w:rFonts w:ascii="Times New Roman"/>
        </w:rPr>
        <w:t xml:space="preserve"> allow it to see extremely fine details. ALMA has the same incredibly sharp eyesight as a single antenna of about sixteen kilometers across,</w:t>
      </w:r>
      <w:r>
        <w:rPr>
          <w:rFonts w:ascii="Times New Roman" w:eastAsiaTheme="minorEastAsia" w:hint="eastAsia"/>
          <w:lang w:eastAsia="zh-TW"/>
        </w:rPr>
        <w:t xml:space="preserve"> so that it</w:t>
      </w:r>
      <w:r>
        <w:rPr>
          <w:rFonts w:ascii="Times New Roman"/>
        </w:rPr>
        <w:t xml:space="preserve"> is able to see images ten times sharper than the Hubble Space Telescope.</w:t>
      </w:r>
    </w:p>
    <w:p w:rsidR="00BF1ADF" w:rsidRDefault="00BF1ADF" w:rsidP="00295E5D">
      <w:pPr>
        <w:adjustRightInd w:val="0"/>
        <w:snapToGrid w:val="0"/>
        <w:spacing w:line="360" w:lineRule="auto"/>
        <w:jc w:val="both"/>
        <w:rPr>
          <w:rFonts w:ascii="Times New Roman" w:eastAsia="Times New Roman" w:hAnsi="Times New Roman" w:cs="Times New Roman"/>
        </w:rPr>
      </w:pPr>
    </w:p>
    <w:p w:rsidR="00BF1ADF" w:rsidRDefault="00BF1ADF" w:rsidP="00295E5D">
      <w:pPr>
        <w:adjustRightInd w:val="0"/>
        <w:snapToGrid w:val="0"/>
        <w:spacing w:line="360" w:lineRule="auto"/>
        <w:jc w:val="both"/>
        <w:rPr>
          <w:rFonts w:ascii="Times New Roman" w:eastAsia="Times New Roman" w:hAnsi="Times New Roman" w:cs="Times New Roman"/>
        </w:rPr>
      </w:pPr>
      <w:r>
        <w:rPr>
          <w:rFonts w:ascii="Times New Roman"/>
        </w:rPr>
        <w:t xml:space="preserve">At the back of each ALMA antenna is a set of sensitive receivers that detect the millimeter waves from the Universe and turn them into a signal. Eventually, each ALMA antenna will have ten different receivers for the </w:t>
      </w:r>
      <w:r w:rsidRPr="0055494F">
        <w:rPr>
          <w:rFonts w:ascii="Times New Roman"/>
          <w:color w:val="auto"/>
        </w:rPr>
        <w:t>observation</w:t>
      </w:r>
      <w:r w:rsidRPr="0055494F">
        <w:rPr>
          <w:rFonts w:ascii="Times New Roman"/>
          <w:bCs/>
          <w:color w:val="auto"/>
        </w:rPr>
        <w:t>s</w:t>
      </w:r>
      <w:r w:rsidRPr="0055494F">
        <w:rPr>
          <w:rFonts w:ascii="Times New Roman"/>
          <w:b/>
          <w:bCs/>
          <w:color w:val="auto"/>
        </w:rPr>
        <w:t xml:space="preserve"> </w:t>
      </w:r>
      <w:r>
        <w:rPr>
          <w:rFonts w:ascii="Times New Roman"/>
        </w:rPr>
        <w:t xml:space="preserve">of ten different </w:t>
      </w:r>
      <w:r>
        <w:rPr>
          <w:rFonts w:hAnsi="Times New Roman"/>
        </w:rPr>
        <w:t>“</w:t>
      </w:r>
      <w:r>
        <w:rPr>
          <w:rFonts w:ascii="Times New Roman"/>
        </w:rPr>
        <w:t>bands</w:t>
      </w:r>
      <w:r>
        <w:rPr>
          <w:rFonts w:hAnsi="Times New Roman"/>
        </w:rPr>
        <w:t>”</w:t>
      </w:r>
      <w:r>
        <w:rPr>
          <w:rFonts w:hAnsi="Times New Roman"/>
        </w:rPr>
        <w:t xml:space="preserve"> </w:t>
      </w:r>
      <w:r>
        <w:rPr>
          <w:rFonts w:ascii="Times New Roman"/>
        </w:rPr>
        <w:t>(or, wavelengths). To date</w:t>
      </w:r>
      <w:r>
        <w:rPr>
          <w:rFonts w:ascii="Times New Roman"/>
          <w:color w:val="FF2600"/>
        </w:rPr>
        <w:t xml:space="preserve"> </w:t>
      </w:r>
      <w:r>
        <w:rPr>
          <w:rFonts w:ascii="Times New Roman"/>
        </w:rPr>
        <w:t>there are seven receivers that have already been developed and installed in each of the 66 ALMA antennas. The other three bands (i.e. Band 1, 2 and 5) are going to be completed.</w:t>
      </w:r>
    </w:p>
    <w:p w:rsidR="00BF1ADF" w:rsidRDefault="00BF1ADF" w:rsidP="00295E5D">
      <w:pPr>
        <w:adjustRightInd w:val="0"/>
        <w:snapToGrid w:val="0"/>
        <w:spacing w:line="360" w:lineRule="auto"/>
        <w:jc w:val="both"/>
        <w:rPr>
          <w:rFonts w:ascii="Times New Roman" w:eastAsia="Times New Roman" w:hAnsi="Times New Roman" w:cs="Times New Roman"/>
        </w:rPr>
      </w:pPr>
    </w:p>
    <w:p w:rsidR="00BF1ADF" w:rsidRDefault="00BF1ADF" w:rsidP="00295E5D">
      <w:pPr>
        <w:adjustRightInd w:val="0"/>
        <w:snapToGrid w:val="0"/>
        <w:spacing w:line="360" w:lineRule="auto"/>
        <w:jc w:val="both"/>
        <w:rPr>
          <w:rFonts w:ascii="Times New Roman" w:eastAsiaTheme="minorEastAsia"/>
          <w:lang w:eastAsia="zh-TW"/>
        </w:rPr>
      </w:pPr>
      <w:r>
        <w:rPr>
          <w:rFonts w:ascii="Times New Roman"/>
        </w:rPr>
        <w:t>Recently, the Band 1 Receiver</w:t>
      </w:r>
      <w:r>
        <w:rPr>
          <w:rFonts w:ascii="Times New Roman" w:eastAsiaTheme="minorEastAsia" w:hint="eastAsia"/>
          <w:lang w:eastAsia="zh-TW"/>
        </w:rPr>
        <w:t xml:space="preserve"> </w:t>
      </w:r>
      <w:r>
        <w:rPr>
          <w:rFonts w:ascii="Times New Roman"/>
        </w:rPr>
        <w:t xml:space="preserve">developed by </w:t>
      </w:r>
      <w:r>
        <w:rPr>
          <w:rFonts w:ascii="Times New Roman" w:eastAsiaTheme="minorEastAsia" w:hint="eastAsia"/>
          <w:lang w:eastAsia="zh-TW"/>
        </w:rPr>
        <w:t>a</w:t>
      </w:r>
      <w:r>
        <w:rPr>
          <w:rFonts w:ascii="Times New Roman"/>
        </w:rPr>
        <w:t xml:space="preserve">n international team led </w:t>
      </w:r>
      <w:r>
        <w:rPr>
          <w:rFonts w:ascii="Times New Roman" w:eastAsiaTheme="minorEastAsia" w:hint="eastAsia"/>
          <w:lang w:eastAsia="zh-TW"/>
        </w:rPr>
        <w:t xml:space="preserve">by </w:t>
      </w:r>
      <w:r>
        <w:rPr>
          <w:rFonts w:ascii="Times New Roman"/>
        </w:rPr>
        <w:t xml:space="preserve">ASIAA has </w:t>
      </w:r>
      <w:r>
        <w:rPr>
          <w:rFonts w:ascii="Times New Roman"/>
        </w:rPr>
        <w:lastRenderedPageBreak/>
        <w:t>been approved by the ALMA Board and been chosen as the ALMA Band 1 Receiver officially. The</w:t>
      </w:r>
      <w:r w:rsidRPr="00B61E85">
        <w:rPr>
          <w:rFonts w:ascii="Times New Roman"/>
          <w:color w:val="auto"/>
        </w:rPr>
        <w:t xml:space="preserve"> </w:t>
      </w:r>
      <w:r>
        <w:rPr>
          <w:rFonts w:ascii="Times New Roman"/>
        </w:rPr>
        <w:t>Band 1 Receiver</w:t>
      </w:r>
      <w:r w:rsidRPr="00B61E85">
        <w:rPr>
          <w:rFonts w:ascii="Times New Roman" w:hAnsi="Times New Roman" w:cs="Times New Roman"/>
          <w:bCs/>
          <w:color w:val="auto"/>
        </w:rPr>
        <w:t>, contributed by the East Asian ALMA</w:t>
      </w:r>
      <w:r>
        <w:rPr>
          <w:rFonts w:ascii="Times New Roman" w:eastAsiaTheme="minorEastAsia" w:hAnsi="Times New Roman" w:cs="Times New Roman" w:hint="eastAsia"/>
          <w:bCs/>
          <w:color w:val="auto"/>
          <w:lang w:eastAsia="zh-TW"/>
        </w:rPr>
        <w:t xml:space="preserve"> [1]</w:t>
      </w:r>
      <w:r w:rsidRPr="009129A5">
        <w:rPr>
          <w:rFonts w:ascii="Times New Roman" w:hAnsi="Times New Roman" w:cs="Times New Roman"/>
          <w:bCs/>
          <w:color w:val="auto"/>
        </w:rPr>
        <w:t>,</w:t>
      </w:r>
      <w:r w:rsidRPr="00B61E85">
        <w:rPr>
          <w:rFonts w:ascii="Times New Roman" w:hAnsi="Times New Roman" w:cs="Times New Roman"/>
          <w:color w:val="auto"/>
        </w:rPr>
        <w:t xml:space="preserve"> </w:t>
      </w:r>
      <w:r>
        <w:rPr>
          <w:rFonts w:ascii="Times New Roman"/>
        </w:rPr>
        <w:t xml:space="preserve">is remarkable in its low noise, high sensitivity and high dynamic range of signal-receiving. </w:t>
      </w:r>
      <w:r w:rsidRPr="00625D8E">
        <w:rPr>
          <w:rFonts w:ascii="Times New Roman" w:hint="eastAsia"/>
        </w:rPr>
        <w:t>B</w:t>
      </w:r>
      <w:r w:rsidRPr="00625D8E">
        <w:rPr>
          <w:rFonts w:ascii="Times New Roman"/>
        </w:rPr>
        <w:t>y</w:t>
      </w:r>
      <w:r w:rsidRPr="00625D8E">
        <w:rPr>
          <w:rFonts w:ascii="Times New Roman" w:hint="eastAsia"/>
        </w:rPr>
        <w:t xml:space="preserve"> the</w:t>
      </w:r>
      <w:r w:rsidRPr="00625D8E">
        <w:rPr>
          <w:rFonts w:ascii="Times New Roman"/>
        </w:rPr>
        <w:t xml:space="preserve"> end of 2019</w:t>
      </w:r>
      <w:r w:rsidRPr="00625D8E">
        <w:rPr>
          <w:rFonts w:ascii="Times New Roman" w:hint="eastAsia"/>
        </w:rPr>
        <w:t xml:space="preserve">, </w:t>
      </w:r>
      <w:r>
        <w:rPr>
          <w:rFonts w:ascii="Times New Roman" w:eastAsiaTheme="minorEastAsia" w:hint="eastAsia"/>
          <w:lang w:eastAsia="zh-TW"/>
        </w:rPr>
        <w:t>a</w:t>
      </w:r>
      <w:r>
        <w:rPr>
          <w:rFonts w:ascii="Times New Roman"/>
        </w:rPr>
        <w:t xml:space="preserve"> total of 73 sets of receivers are to be manufactured</w:t>
      </w:r>
      <w:r w:rsidRPr="008363B2">
        <w:rPr>
          <w:rFonts w:ascii="Times New Roman" w:hAnsi="Times New Roman" w:cs="Times New Roman"/>
        </w:rPr>
        <w:t xml:space="preserve"> </w:t>
      </w:r>
      <w:r>
        <w:rPr>
          <w:rFonts w:ascii="Times New Roman" w:hAnsi="Times New Roman" w:cs="Times New Roman"/>
        </w:rPr>
        <w:t>and delivered</w:t>
      </w:r>
      <w:r>
        <w:rPr>
          <w:rFonts w:ascii="Times New Roman"/>
        </w:rPr>
        <w:t xml:space="preserve">: 66 for the 66 ALMA antennas, with 7 as </w:t>
      </w:r>
      <w:r>
        <w:rPr>
          <w:rFonts w:hAnsi="Times New Roman"/>
        </w:rPr>
        <w:t>“</w:t>
      </w:r>
      <w:r>
        <w:rPr>
          <w:rFonts w:ascii="Times New Roman"/>
        </w:rPr>
        <w:t>back-up</w:t>
      </w:r>
      <w:r>
        <w:rPr>
          <w:rFonts w:hAnsi="Times New Roman"/>
        </w:rPr>
        <w:t>”</w:t>
      </w:r>
      <w:r>
        <w:rPr>
          <w:rFonts w:hAnsi="Times New Roman"/>
        </w:rPr>
        <w:t xml:space="preserve"> </w:t>
      </w:r>
      <w:r>
        <w:rPr>
          <w:rFonts w:ascii="Times New Roman"/>
        </w:rPr>
        <w:t xml:space="preserve">sets. </w:t>
      </w:r>
    </w:p>
    <w:p w:rsidR="00BF1ADF" w:rsidRPr="0031237D" w:rsidRDefault="00BF1ADF" w:rsidP="00295E5D">
      <w:pPr>
        <w:adjustRightInd w:val="0"/>
        <w:snapToGrid w:val="0"/>
        <w:spacing w:line="360" w:lineRule="auto"/>
        <w:jc w:val="both"/>
        <w:rPr>
          <w:rFonts w:ascii="Times New Roman" w:eastAsiaTheme="minorEastAsia"/>
          <w:lang w:eastAsia="zh-TW"/>
        </w:rPr>
      </w:pPr>
    </w:p>
    <w:p w:rsidR="00BF1ADF" w:rsidRPr="00B61E85" w:rsidRDefault="00BF1ADF" w:rsidP="00295E5D">
      <w:pPr>
        <w:adjustRightInd w:val="0"/>
        <w:snapToGrid w:val="0"/>
        <w:spacing w:line="360" w:lineRule="auto"/>
        <w:jc w:val="both"/>
        <w:rPr>
          <w:rFonts w:ascii="Times New Roman" w:eastAsiaTheme="minorEastAsia" w:hAnsi="Times New Roman" w:cs="Times New Roman"/>
          <w:bCs/>
          <w:color w:val="auto"/>
          <w:lang w:eastAsia="zh-TW"/>
        </w:rPr>
      </w:pPr>
      <w:r w:rsidRPr="00B61E85">
        <w:rPr>
          <w:rFonts w:ascii="Times New Roman" w:hAnsi="Times New Roman" w:cs="Times New Roman"/>
          <w:bCs/>
          <w:color w:val="auto"/>
        </w:rPr>
        <w:t>"Technical requirements for ALMA Band 1 receivers, due to the physical properties of this particular frequency band, are far more stringent than any other existing receiver systems, said Ted Huang at ASIAA, Taiwan, the project manager of the Band 1 receiv</w:t>
      </w:r>
      <w:r w:rsidRPr="009129A5">
        <w:rPr>
          <w:rFonts w:ascii="Times New Roman" w:hAnsi="Times New Roman" w:cs="Times New Roman"/>
          <w:bCs/>
          <w:color w:val="auto"/>
        </w:rPr>
        <w:t xml:space="preserve">er cartridge. </w:t>
      </w:r>
      <w:r w:rsidRPr="00B61E85">
        <w:rPr>
          <w:rFonts w:ascii="Times New Roman" w:hAnsi="Times New Roman" w:cs="Times New Roman"/>
          <w:bCs/>
          <w:color w:val="auto"/>
        </w:rPr>
        <w:t>“I deeply appreciate the long and hard working efforts of all Band 1 staffs in realizing the receiver design that is fully compliant with ALMA specification. I expect the team to continue their outstanding efforts in accomplishing our next challenge - full delivery of all Band 1 receivers by the end of 2019,” added Huang.</w:t>
      </w:r>
    </w:p>
    <w:p w:rsidR="00BF1ADF" w:rsidRDefault="00BF1ADF" w:rsidP="00295E5D">
      <w:pPr>
        <w:adjustRightInd w:val="0"/>
        <w:snapToGrid w:val="0"/>
        <w:spacing w:line="360" w:lineRule="auto"/>
        <w:jc w:val="both"/>
        <w:rPr>
          <w:rFonts w:ascii="Times New Roman" w:eastAsiaTheme="minorEastAsia"/>
          <w:lang w:eastAsia="zh-TW"/>
        </w:rPr>
      </w:pPr>
    </w:p>
    <w:p w:rsidR="00BF1ADF" w:rsidRPr="00560DA1" w:rsidRDefault="00BF1ADF" w:rsidP="00295E5D">
      <w:pPr>
        <w:adjustRightInd w:val="0"/>
        <w:snapToGrid w:val="0"/>
        <w:spacing w:line="360" w:lineRule="auto"/>
        <w:jc w:val="both"/>
        <w:rPr>
          <w:rFonts w:ascii="Times New Roman" w:eastAsiaTheme="minorEastAsia"/>
          <w:lang w:eastAsia="zh-TW"/>
        </w:rPr>
      </w:pPr>
      <w:r w:rsidRPr="0055494F">
        <w:rPr>
          <w:rFonts w:ascii="Times New Roman" w:hAnsi="Times New Roman" w:cs="Times New Roman"/>
          <w:color w:val="auto"/>
          <w:kern w:val="0"/>
        </w:rPr>
        <w:t>With Band 1 receivers installed on ALMA</w:t>
      </w:r>
      <w:r>
        <w:rPr>
          <w:rFonts w:ascii="Times New Roman"/>
        </w:rPr>
        <w:t xml:space="preserve">, </w:t>
      </w:r>
      <w:r>
        <w:rPr>
          <w:rFonts w:ascii="Times New Roman" w:eastAsiaTheme="minorEastAsia" w:hint="eastAsia"/>
          <w:lang w:eastAsia="zh-TW"/>
        </w:rPr>
        <w:t>i</w:t>
      </w:r>
      <w:r>
        <w:rPr>
          <w:rFonts w:ascii="Times New Roman"/>
        </w:rPr>
        <w:t xml:space="preserve">t will become possible to detect the most distant and earliest star-forming gas reservoirs in the Universe, and to see dust grains grow to cm-sized pebbles around nearby stars: the first steps of planet formation. </w:t>
      </w:r>
    </w:p>
    <w:p w:rsidR="00BF1ADF" w:rsidRPr="0055494F" w:rsidRDefault="00BF1ADF" w:rsidP="00295E5D">
      <w:pPr>
        <w:adjustRightInd w:val="0"/>
        <w:snapToGrid w:val="0"/>
        <w:spacing w:line="360" w:lineRule="auto"/>
        <w:jc w:val="both"/>
        <w:rPr>
          <w:rFonts w:ascii="Times New Roman" w:eastAsiaTheme="minorEastAsia" w:hAnsi="Times New Roman" w:cs="Times New Roman"/>
          <w:lang w:eastAsia="zh-TW"/>
        </w:rPr>
      </w:pPr>
    </w:p>
    <w:p w:rsidR="00BF1ADF" w:rsidRDefault="00BF1ADF" w:rsidP="00295E5D">
      <w:pPr>
        <w:adjustRightInd w:val="0"/>
        <w:snapToGrid w:val="0"/>
        <w:spacing w:line="360" w:lineRule="auto"/>
        <w:jc w:val="both"/>
        <w:rPr>
          <w:rFonts w:ascii="Times New Roman" w:eastAsia="Times New Roman" w:hAnsi="Times New Roman" w:cs="Times New Roman"/>
        </w:rPr>
      </w:pPr>
      <w:r>
        <w:rPr>
          <w:rFonts w:ascii="Times New Roman"/>
        </w:rPr>
        <w:t>Since its establishment twenty years ago, ASIAA has fully made use of Taiwan</w:t>
      </w:r>
      <w:r>
        <w:rPr>
          <w:rFonts w:hAnsi="Times New Roman"/>
        </w:rPr>
        <w:t>’</w:t>
      </w:r>
      <w:r>
        <w:rPr>
          <w:rFonts w:ascii="Times New Roman"/>
        </w:rPr>
        <w:t xml:space="preserve">s outstanding electronic engineering technology in developing top-notch instruments for radio astronomers. Beginning as an </w:t>
      </w:r>
      <w:r>
        <w:rPr>
          <w:rFonts w:hAnsi="Times New Roman"/>
        </w:rPr>
        <w:t>“</w:t>
      </w:r>
      <w:r>
        <w:rPr>
          <w:rFonts w:ascii="Times New Roman"/>
        </w:rPr>
        <w:t>apprentice</w:t>
      </w:r>
      <w:r>
        <w:rPr>
          <w:rFonts w:hAnsi="Times New Roman"/>
        </w:rPr>
        <w:t>”</w:t>
      </w:r>
      <w:r>
        <w:rPr>
          <w:rFonts w:hAnsi="Times New Roman"/>
        </w:rPr>
        <w:t xml:space="preserve"> </w:t>
      </w:r>
      <w:r>
        <w:rPr>
          <w:rFonts w:ascii="Times New Roman"/>
        </w:rPr>
        <w:t>in the field, through twenty years of hard-working efforts, ASIAA has gradually risen to the international leadership position in terms of instrumentation for radio astronomy. These 73 receivers, which are going to be jointly manufacture</w:t>
      </w:r>
      <w:r w:rsidRPr="0055494F">
        <w:rPr>
          <w:rFonts w:ascii="Times New Roman"/>
          <w:color w:val="auto"/>
        </w:rPr>
        <w:t>d</w:t>
      </w:r>
      <w:r w:rsidRPr="0055494F">
        <w:rPr>
          <w:rFonts w:ascii="Times New Roman"/>
          <w:bCs/>
          <w:color w:val="auto"/>
        </w:rPr>
        <w:t>, integrated and tested</w:t>
      </w:r>
      <w:r w:rsidRPr="0055494F">
        <w:rPr>
          <w:rFonts w:ascii="Times New Roman"/>
          <w:color w:val="auto"/>
        </w:rPr>
        <w:t xml:space="preserve"> </w:t>
      </w:r>
      <w:r>
        <w:rPr>
          <w:rFonts w:ascii="Times New Roman"/>
        </w:rPr>
        <w:t xml:space="preserve">by ASIAA &amp; NCSIST (National Chung-Shan Institute of Science and Technology, the Aeronautical Systems Research </w:t>
      </w:r>
      <w:proofErr w:type="gramStart"/>
      <w:r>
        <w:rPr>
          <w:rFonts w:ascii="Times New Roman"/>
        </w:rPr>
        <w:t>Division)</w:t>
      </w:r>
      <w:proofErr w:type="gramEnd"/>
      <w:r>
        <w:rPr>
          <w:rFonts w:ascii="Times New Roman"/>
        </w:rPr>
        <w:t xml:space="preserve"> will ultimately facilitate astronomers</w:t>
      </w:r>
      <w:r>
        <w:rPr>
          <w:rFonts w:hAnsi="Times New Roman"/>
        </w:rPr>
        <w:t>’</w:t>
      </w:r>
      <w:r>
        <w:rPr>
          <w:rFonts w:hAnsi="Times New Roman"/>
        </w:rPr>
        <w:t xml:space="preserve"> </w:t>
      </w:r>
      <w:r>
        <w:rPr>
          <w:rFonts w:ascii="Times New Roman"/>
        </w:rPr>
        <w:t>observations and studies in a wide range of topics. In winning the ALMA Board</w:t>
      </w:r>
      <w:r>
        <w:rPr>
          <w:rFonts w:hAnsi="Times New Roman"/>
        </w:rPr>
        <w:t>’</w:t>
      </w:r>
      <w:r>
        <w:rPr>
          <w:rFonts w:ascii="Times New Roman"/>
        </w:rPr>
        <w:t>s approval, ASIAA</w:t>
      </w:r>
      <w:r>
        <w:rPr>
          <w:rFonts w:hAnsi="Times New Roman"/>
        </w:rPr>
        <w:t>’</w:t>
      </w:r>
      <w:r>
        <w:rPr>
          <w:rFonts w:ascii="Times New Roman"/>
        </w:rPr>
        <w:t>s Band 1 development testifies Taiwan</w:t>
      </w:r>
      <w:r>
        <w:rPr>
          <w:rFonts w:hAnsi="Times New Roman"/>
        </w:rPr>
        <w:t>’</w:t>
      </w:r>
      <w:r>
        <w:rPr>
          <w:rFonts w:ascii="Times New Roman"/>
        </w:rPr>
        <w:t>s top research ability and unique strength in radio astronomy instrumentation. This is a success that Taiwan can take pride of.</w:t>
      </w:r>
    </w:p>
    <w:p w:rsidR="00BF1ADF" w:rsidRDefault="00BF1ADF" w:rsidP="00295E5D">
      <w:pPr>
        <w:adjustRightInd w:val="0"/>
        <w:snapToGrid w:val="0"/>
        <w:spacing w:line="360" w:lineRule="auto"/>
        <w:jc w:val="both"/>
        <w:rPr>
          <w:rFonts w:ascii="Times New Roman" w:eastAsia="Times New Roman" w:hAnsi="Times New Roman" w:cs="Times New Roman"/>
        </w:rPr>
      </w:pPr>
    </w:p>
    <w:p w:rsidR="00BF1ADF" w:rsidRDefault="00BF1ADF" w:rsidP="00295E5D">
      <w:pPr>
        <w:adjustRightInd w:val="0"/>
        <w:snapToGrid w:val="0"/>
        <w:spacing w:line="360" w:lineRule="auto"/>
        <w:jc w:val="both"/>
        <w:rPr>
          <w:rFonts w:ascii="Times New Roman" w:eastAsia="Times New Roman" w:hAnsi="Times New Roman" w:cs="Times New Roman"/>
        </w:rPr>
      </w:pPr>
      <w:r>
        <w:rPr>
          <w:rFonts w:ascii="Times New Roman"/>
        </w:rPr>
        <w:t xml:space="preserve">From components to system, the development of </w:t>
      </w:r>
      <w:r w:rsidRPr="0055494F">
        <w:rPr>
          <w:rFonts w:ascii="Times New Roman"/>
          <w:bCs/>
          <w:color w:val="auto"/>
        </w:rPr>
        <w:t>the</w:t>
      </w:r>
      <w:r w:rsidRPr="0055494F">
        <w:rPr>
          <w:rFonts w:ascii="Times New Roman"/>
          <w:color w:val="auto"/>
        </w:rPr>
        <w:t xml:space="preserve"> </w:t>
      </w:r>
      <w:r>
        <w:rPr>
          <w:rFonts w:ascii="Times New Roman"/>
        </w:rPr>
        <w:t xml:space="preserve">ALMA band 1 receiver took ten years. Since eight years ago, </w:t>
      </w:r>
      <w:r>
        <w:rPr>
          <w:rFonts w:ascii="Times New Roman" w:eastAsiaTheme="minorEastAsia" w:hint="eastAsia"/>
          <w:lang w:eastAsia="zh-TW"/>
        </w:rPr>
        <w:t xml:space="preserve">ASIAA led </w:t>
      </w:r>
      <w:r>
        <w:rPr>
          <w:rFonts w:ascii="Times New Roman"/>
        </w:rPr>
        <w:t>the project</w:t>
      </w:r>
      <w:r>
        <w:rPr>
          <w:rFonts w:ascii="Times New Roman" w:eastAsiaTheme="minorEastAsia" w:hint="eastAsia"/>
          <w:lang w:eastAsia="zh-TW"/>
        </w:rPr>
        <w:t xml:space="preserve"> which</w:t>
      </w:r>
      <w:r>
        <w:rPr>
          <w:rFonts w:ascii="Times New Roman"/>
        </w:rPr>
        <w:t xml:space="preserve"> was joined by an </w:t>
      </w:r>
      <w:r>
        <w:rPr>
          <w:rFonts w:ascii="Times New Roman"/>
        </w:rPr>
        <w:lastRenderedPageBreak/>
        <w:t>international team of the National Astronomical Observatory of Japan (NAOJ)</w:t>
      </w:r>
      <w:r>
        <w:rPr>
          <w:rFonts w:ascii="Times New Roman" w:eastAsiaTheme="minorEastAsia" w:hint="eastAsia"/>
          <w:lang w:eastAsia="zh-TW"/>
        </w:rPr>
        <w:t>,</w:t>
      </w:r>
      <w:r>
        <w:rPr>
          <w:rFonts w:ascii="Times New Roman"/>
        </w:rPr>
        <w:t xml:space="preserve"> the University of Chile, the National Radio Astronomy Observatory (NRAO), the</w:t>
      </w:r>
      <w:r w:rsidRPr="00EF3764">
        <w:rPr>
          <w:rFonts w:ascii="Times New Roman"/>
        </w:rPr>
        <w:t xml:space="preserve"> </w:t>
      </w:r>
      <w:r>
        <w:rPr>
          <w:rFonts w:ascii="Times New Roman"/>
        </w:rPr>
        <w:t xml:space="preserve">Herzberg Institute of Astrophysics (HIA) and NCSIST. Locally, </w:t>
      </w:r>
      <w:r>
        <w:rPr>
          <w:rFonts w:ascii="Times New Roman" w:eastAsiaTheme="minorEastAsia" w:hint="eastAsia"/>
          <w:lang w:eastAsia="zh-TW"/>
        </w:rPr>
        <w:t>AS</w:t>
      </w:r>
      <w:r>
        <w:rPr>
          <w:rFonts w:ascii="Times New Roman"/>
        </w:rPr>
        <w:t xml:space="preserve">IAA also collaborated with National Taiwan University (NTU), National Central University (NCU), National Chung-Cheng University (CCU) and National Taipei University (NTPU) in the joint development of key millimeter-wave electronic components. The research project was supported by Academia </w:t>
      </w:r>
      <w:proofErr w:type="spellStart"/>
      <w:r>
        <w:rPr>
          <w:rFonts w:ascii="Times New Roman"/>
        </w:rPr>
        <w:t>Sinica</w:t>
      </w:r>
      <w:proofErr w:type="spellEnd"/>
      <w:r>
        <w:rPr>
          <w:rFonts w:ascii="Times New Roman"/>
        </w:rPr>
        <w:t xml:space="preserve"> and grants from the Ministry of Science and Technology of Taiwan.</w:t>
      </w:r>
    </w:p>
    <w:p w:rsidR="00BF1ADF" w:rsidRDefault="00BF1ADF" w:rsidP="00295E5D">
      <w:pPr>
        <w:adjustRightInd w:val="0"/>
        <w:snapToGrid w:val="0"/>
        <w:spacing w:line="360" w:lineRule="auto"/>
        <w:jc w:val="both"/>
        <w:rPr>
          <w:rFonts w:ascii="Times New Roman" w:eastAsia="Times New Roman" w:hAnsi="Times New Roman" w:cs="Times New Roman"/>
        </w:rPr>
      </w:pPr>
    </w:p>
    <w:p w:rsidR="00BF1ADF" w:rsidRDefault="00BF1ADF" w:rsidP="00295E5D">
      <w:pPr>
        <w:adjustRightInd w:val="0"/>
        <w:snapToGrid w:val="0"/>
        <w:spacing w:line="360" w:lineRule="auto"/>
        <w:jc w:val="both"/>
        <w:rPr>
          <w:rFonts w:ascii="Times New Roman" w:eastAsia="Times New Roman" w:hAnsi="Times New Roman" w:cs="Times New Roman"/>
        </w:rPr>
      </w:pPr>
      <w:r>
        <w:rPr>
          <w:rFonts w:ascii="Times New Roman"/>
        </w:rPr>
        <w:t xml:space="preserve">Academia </w:t>
      </w:r>
      <w:proofErr w:type="spellStart"/>
      <w:r>
        <w:rPr>
          <w:rFonts w:ascii="Times New Roman"/>
        </w:rPr>
        <w:t>Sinica</w:t>
      </w:r>
      <w:proofErr w:type="spellEnd"/>
      <w:r>
        <w:rPr>
          <w:rFonts w:ascii="Times New Roman"/>
        </w:rPr>
        <w:t xml:space="preserve"> has participated in the ALMA project, the largest ground based astronomical project ever carried out by </w:t>
      </w:r>
      <w:r>
        <w:rPr>
          <w:rFonts w:ascii="Times New Roman" w:eastAsiaTheme="minorEastAsia" w:hint="eastAsia"/>
          <w:lang w:eastAsia="zh-TW"/>
        </w:rPr>
        <w:t>22</w:t>
      </w:r>
      <w:r>
        <w:rPr>
          <w:rFonts w:ascii="Times New Roman"/>
        </w:rPr>
        <w:t xml:space="preserve"> countries </w:t>
      </w:r>
      <w:r>
        <w:rPr>
          <w:rFonts w:ascii="Times New Roman" w:eastAsiaTheme="minorEastAsia" w:hint="eastAsia"/>
          <w:lang w:eastAsia="zh-TW"/>
        </w:rPr>
        <w:t xml:space="preserve">from </w:t>
      </w:r>
      <w:r w:rsidRPr="00B61E85">
        <w:rPr>
          <w:rFonts w:ascii="Times New Roman" w:hAnsi="Times New Roman" w:cs="Times New Roman"/>
          <w:bCs/>
          <w:color w:val="auto"/>
        </w:rPr>
        <w:t xml:space="preserve">East Asia, ESO Member states, and North America in </w:t>
      </w:r>
      <w:r>
        <w:rPr>
          <w:rFonts w:ascii="Times New Roman" w:hAnsi="Times New Roman" w:cs="Times New Roman"/>
          <w:bCs/>
          <w:color w:val="auto"/>
        </w:rPr>
        <w:t>cooperation</w:t>
      </w:r>
      <w:r w:rsidRPr="00B61E85">
        <w:rPr>
          <w:rFonts w:ascii="Times New Roman" w:hAnsi="Times New Roman" w:cs="Times New Roman"/>
          <w:bCs/>
          <w:color w:val="auto"/>
        </w:rPr>
        <w:t xml:space="preserve"> with Chile</w:t>
      </w:r>
      <w:r>
        <w:rPr>
          <w:rFonts w:ascii="Arial" w:hAnsi="Arial" w:cs="Arial"/>
          <w:b/>
          <w:bCs/>
          <w:color w:val="555555"/>
          <w:sz w:val="19"/>
          <w:szCs w:val="19"/>
        </w:rPr>
        <w:t>.</w:t>
      </w:r>
      <w:r>
        <w:rPr>
          <w:rFonts w:ascii="Times New Roman"/>
        </w:rPr>
        <w:t xml:space="preserve"> The telescope site is located on the Atacama Desert, 5000 meters altitude in northern Chile. ALMA </w:t>
      </w:r>
      <w:r>
        <w:rPr>
          <w:rFonts w:ascii="Times New Roman" w:eastAsiaTheme="minorEastAsia" w:hint="eastAsia"/>
          <w:lang w:eastAsia="zh-TW"/>
        </w:rPr>
        <w:t>was inaugurated in</w:t>
      </w:r>
      <w:r>
        <w:rPr>
          <w:rFonts w:ascii="Times New Roman"/>
        </w:rPr>
        <w:t xml:space="preserve"> March 2013 and its expected lifetime is at least 50 years.</w:t>
      </w:r>
    </w:p>
    <w:p w:rsidR="00BF1ADF" w:rsidRDefault="00BF1ADF" w:rsidP="00295E5D">
      <w:pPr>
        <w:adjustRightInd w:val="0"/>
        <w:snapToGrid w:val="0"/>
        <w:spacing w:line="360" w:lineRule="auto"/>
        <w:jc w:val="both"/>
        <w:rPr>
          <w:rFonts w:ascii="Times New Roman" w:eastAsiaTheme="minorEastAsia" w:hAnsi="Times New Roman" w:cs="Times New Roman"/>
          <w:lang w:eastAsia="zh-TW"/>
        </w:rPr>
      </w:pPr>
    </w:p>
    <w:p w:rsidR="00BF1ADF" w:rsidRPr="00B61E85" w:rsidRDefault="00BF1ADF" w:rsidP="00295E5D">
      <w:pPr>
        <w:adjustRightInd w:val="0"/>
        <w:snapToGrid w:val="0"/>
        <w:spacing w:line="360" w:lineRule="auto"/>
        <w:jc w:val="both"/>
        <w:rPr>
          <w:rFonts w:ascii="Times New Roman" w:eastAsiaTheme="minorEastAsia" w:hAnsi="Times New Roman" w:cs="Times New Roman"/>
          <w:b/>
          <w:lang w:eastAsia="zh-TW"/>
        </w:rPr>
      </w:pPr>
      <w:r w:rsidRPr="00B61E85">
        <w:rPr>
          <w:rFonts w:ascii="Times New Roman" w:eastAsiaTheme="minorEastAsia" w:hAnsi="Times New Roman" w:cs="Times New Roman" w:hint="eastAsia"/>
          <w:b/>
          <w:lang w:eastAsia="zh-TW"/>
        </w:rPr>
        <w:t>Notes</w:t>
      </w:r>
    </w:p>
    <w:p w:rsidR="00BF1ADF" w:rsidRPr="00B61E85" w:rsidRDefault="00BF1ADF" w:rsidP="00295E5D">
      <w:pPr>
        <w:adjustRightInd w:val="0"/>
        <w:snapToGrid w:val="0"/>
        <w:spacing w:line="360" w:lineRule="auto"/>
        <w:jc w:val="both"/>
        <w:rPr>
          <w:rFonts w:ascii="Times New Roman" w:eastAsiaTheme="minorEastAsia" w:hAnsi="Times New Roman" w:cs="Times New Roman"/>
          <w:lang w:eastAsia="zh-TW"/>
        </w:rPr>
      </w:pPr>
      <w:r>
        <w:rPr>
          <w:rFonts w:ascii="Times New Roman" w:eastAsiaTheme="minorEastAsia" w:hAnsi="Times New Roman" w:cs="Times New Roman" w:hint="eastAsia"/>
          <w:lang w:eastAsia="zh-TW"/>
        </w:rPr>
        <w:t xml:space="preserve">[1] East Asian ALMA partners include Japan, Taiwan and </w:t>
      </w:r>
      <w:r w:rsidR="004400C4">
        <w:rPr>
          <w:rFonts w:ascii="Times New Roman" w:eastAsiaTheme="minorEastAsia" w:hAnsi="Times New Roman" w:cs="Times New Roman" w:hint="eastAsia"/>
          <w:lang w:eastAsia="zh-TW"/>
        </w:rPr>
        <w:t xml:space="preserve">South </w:t>
      </w:r>
      <w:r>
        <w:rPr>
          <w:rFonts w:ascii="Times New Roman" w:eastAsiaTheme="minorEastAsia" w:hAnsi="Times New Roman" w:cs="Times New Roman" w:hint="eastAsia"/>
          <w:lang w:eastAsia="zh-TW"/>
        </w:rPr>
        <w:t>Korea.</w:t>
      </w:r>
    </w:p>
    <w:p w:rsidR="00245101" w:rsidRDefault="00245101" w:rsidP="00295E5D">
      <w:pPr>
        <w:adjustRightInd w:val="0"/>
        <w:snapToGrid w:val="0"/>
        <w:spacing w:line="360" w:lineRule="auto"/>
        <w:rPr>
          <w:rFonts w:ascii="Times New Roman" w:eastAsia="Times New Roman" w:hAnsi="Times New Roman" w:cs="Times New Roman"/>
        </w:rPr>
      </w:pPr>
    </w:p>
    <w:p w:rsidR="00245101" w:rsidRPr="00295E5D" w:rsidRDefault="00295E5D" w:rsidP="00295E5D">
      <w:pPr>
        <w:adjustRightInd w:val="0"/>
        <w:snapToGrid w:val="0"/>
        <w:spacing w:line="360" w:lineRule="auto"/>
        <w:rPr>
          <w:rFonts w:ascii="Times New Roman" w:eastAsiaTheme="minorEastAsia" w:hAnsi="Times New Roman" w:cs="Times New Roman"/>
          <w:lang w:eastAsia="zh-TW"/>
        </w:rPr>
      </w:pPr>
      <w:r>
        <w:rPr>
          <w:rFonts w:ascii="Times New Roman" w:eastAsiaTheme="minorEastAsia" w:hAnsi="Times New Roman" w:cs="Times New Roman" w:hint="eastAsia"/>
          <w:lang w:eastAsia="zh-TW"/>
        </w:rPr>
        <w:t>Media contacts</w:t>
      </w:r>
      <w:proofErr w:type="gramStart"/>
      <w:r>
        <w:rPr>
          <w:rFonts w:ascii="Times New Roman" w:eastAsiaTheme="minorEastAsia" w:hAnsi="Times New Roman" w:cs="Times New Roman" w:hint="eastAsia"/>
          <w:lang w:eastAsia="zh-TW"/>
        </w:rPr>
        <w:t>:</w:t>
      </w:r>
      <w:proofErr w:type="gramEnd"/>
      <w:r w:rsidR="00E50167" w:rsidRPr="00295E5D">
        <w:rPr>
          <w:rFonts w:ascii="Times New Roman Bold" w:eastAsia="Times New Roman Bold" w:hAnsi="Times New Roman Bold" w:cs="Times New Roman Bold"/>
        </w:rPr>
        <w:br/>
      </w:r>
      <w:r w:rsidR="00E50167">
        <w:rPr>
          <w:rFonts w:ascii="Times New Roman"/>
        </w:rPr>
        <w:t xml:space="preserve">Dr. </w:t>
      </w:r>
      <w:proofErr w:type="spellStart"/>
      <w:r w:rsidR="00E50167">
        <w:rPr>
          <w:rFonts w:ascii="Times New Roman"/>
        </w:rPr>
        <w:t>Yuh</w:t>
      </w:r>
      <w:proofErr w:type="spellEnd"/>
      <w:r w:rsidR="00E50167">
        <w:rPr>
          <w:rFonts w:ascii="Times New Roman"/>
        </w:rPr>
        <w:t xml:space="preserve">-Jing Huang, Institute of Astrophysics and Astronomy, Academia </w:t>
      </w:r>
      <w:proofErr w:type="spellStart"/>
      <w:r w:rsidR="00E50167">
        <w:rPr>
          <w:rFonts w:ascii="Times New Roman"/>
        </w:rPr>
        <w:t>Sinica</w:t>
      </w:r>
      <w:proofErr w:type="spellEnd"/>
      <w:r w:rsidR="00E50167">
        <w:rPr>
          <w:rFonts w:ascii="Times New Roman"/>
        </w:rPr>
        <w:t xml:space="preserve">  </w:t>
      </w:r>
      <w:r w:rsidR="00E50167" w:rsidRPr="00121A89">
        <w:rPr>
          <w:rFonts w:ascii="Times New Roman"/>
          <w:color w:val="0000FF"/>
          <w:u w:val="single"/>
        </w:rPr>
        <w:t>yjhuang@asiaa.sinica.edu.tw</w:t>
      </w:r>
      <w:r w:rsidR="00E50167">
        <w:rPr>
          <w:rFonts w:ascii="Times New Roman"/>
        </w:rPr>
        <w:t xml:space="preserve">  (Tel) +886-2-2366-5340</w:t>
      </w:r>
    </w:p>
    <w:p w:rsidR="0038324B" w:rsidRPr="0038324B" w:rsidRDefault="0038324B" w:rsidP="00295E5D">
      <w:pPr>
        <w:widowControl/>
        <w:adjustRightInd w:val="0"/>
        <w:snapToGrid w:val="0"/>
        <w:spacing w:line="360" w:lineRule="auto"/>
        <w:rPr>
          <w:rFonts w:ascii="Times New Roman" w:eastAsiaTheme="minorEastAsia" w:hAnsi="Times New Roman" w:cs="Times New Roman"/>
          <w:lang w:eastAsia="zh-TW"/>
        </w:rPr>
      </w:pPr>
      <w:r>
        <w:rPr>
          <w:rFonts w:ascii="Times New Roman"/>
        </w:rPr>
        <w:t xml:space="preserve">Dr. </w:t>
      </w:r>
      <w:r>
        <w:rPr>
          <w:rFonts w:ascii="Times New Roman" w:eastAsiaTheme="minorEastAsia" w:hint="eastAsia"/>
          <w:lang w:eastAsia="zh-TW"/>
        </w:rPr>
        <w:t>Mei-Yin Chou</w:t>
      </w:r>
      <w:r>
        <w:rPr>
          <w:rFonts w:ascii="Times New Roman"/>
        </w:rPr>
        <w:t xml:space="preserve">, Institute of Astrophysics and Astronomy, Academia </w:t>
      </w:r>
      <w:proofErr w:type="spellStart"/>
      <w:proofErr w:type="gramStart"/>
      <w:r>
        <w:rPr>
          <w:rFonts w:ascii="Times New Roman"/>
        </w:rPr>
        <w:t>Sinica</w:t>
      </w:r>
      <w:proofErr w:type="spellEnd"/>
      <w:r>
        <w:rPr>
          <w:rFonts w:ascii="Times New Roman"/>
        </w:rPr>
        <w:t xml:space="preserve">  </w:t>
      </w:r>
      <w:r w:rsidRPr="00121A89">
        <w:rPr>
          <w:rFonts w:ascii="Times New Roman" w:eastAsiaTheme="minorEastAsia" w:hint="eastAsia"/>
          <w:color w:val="0000FF"/>
          <w:u w:val="single"/>
          <w:lang w:eastAsia="zh-TW"/>
        </w:rPr>
        <w:t>cmy</w:t>
      </w:r>
      <w:r w:rsidRPr="00121A89">
        <w:rPr>
          <w:rFonts w:ascii="Times New Roman"/>
          <w:color w:val="0000FF"/>
          <w:u w:val="single"/>
        </w:rPr>
        <w:t>@asiaa.sinica.edu.tw</w:t>
      </w:r>
      <w:proofErr w:type="gramEnd"/>
      <w:r>
        <w:rPr>
          <w:rFonts w:ascii="Times New Roman"/>
        </w:rPr>
        <w:t xml:space="preserve">  (Tel) +886-2-2366-53</w:t>
      </w:r>
      <w:r>
        <w:rPr>
          <w:rFonts w:ascii="Times New Roman" w:eastAsiaTheme="minorEastAsia" w:hint="eastAsia"/>
          <w:lang w:eastAsia="zh-TW"/>
        </w:rPr>
        <w:t>89</w:t>
      </w:r>
    </w:p>
    <w:p w:rsidR="00245101" w:rsidRPr="0092404E" w:rsidRDefault="00245101" w:rsidP="00295E5D">
      <w:pPr>
        <w:adjustRightInd w:val="0"/>
        <w:snapToGrid w:val="0"/>
        <w:spacing w:line="360" w:lineRule="auto"/>
        <w:jc w:val="both"/>
        <w:rPr>
          <w:rFonts w:eastAsiaTheme="minorEastAsia"/>
          <w:lang w:eastAsia="zh-TW"/>
        </w:rPr>
      </w:pPr>
    </w:p>
    <w:sectPr w:rsidR="00245101" w:rsidRPr="0092404E">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14" w:rsidRDefault="002A2B14">
      <w:r>
        <w:separator/>
      </w:r>
    </w:p>
  </w:endnote>
  <w:endnote w:type="continuationSeparator" w:id="0">
    <w:p w:rsidR="002A2B14" w:rsidRDefault="002A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3804"/>
      <w:docPartObj>
        <w:docPartGallery w:val="Page Numbers (Bottom of Page)"/>
        <w:docPartUnique/>
      </w:docPartObj>
    </w:sdtPr>
    <w:sdtEndPr/>
    <w:sdtContent>
      <w:p w:rsidR="00295E5D" w:rsidRDefault="00295E5D">
        <w:pPr>
          <w:pStyle w:val="ab"/>
          <w:jc w:val="center"/>
        </w:pPr>
        <w:r>
          <w:fldChar w:fldCharType="begin"/>
        </w:r>
        <w:r>
          <w:instrText>PAGE   \* MERGEFORMAT</w:instrText>
        </w:r>
        <w:r>
          <w:fldChar w:fldCharType="separate"/>
        </w:r>
        <w:r w:rsidR="004D3E06" w:rsidRPr="004D3E06">
          <w:rPr>
            <w:noProof/>
            <w:lang w:val="zh-TW" w:eastAsia="zh-TW"/>
          </w:rPr>
          <w:t>3</w:t>
        </w:r>
        <w:r>
          <w:fldChar w:fldCharType="end"/>
        </w:r>
      </w:p>
    </w:sdtContent>
  </w:sdt>
  <w:p w:rsidR="00295E5D" w:rsidRDefault="00295E5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14" w:rsidRDefault="002A2B14">
      <w:r>
        <w:separator/>
      </w:r>
    </w:p>
  </w:footnote>
  <w:footnote w:type="continuationSeparator" w:id="0">
    <w:p w:rsidR="002A2B14" w:rsidRDefault="002A2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01"/>
    <w:rsid w:val="0008546C"/>
    <w:rsid w:val="00092DC6"/>
    <w:rsid w:val="000A0CBF"/>
    <w:rsid w:val="00121A89"/>
    <w:rsid w:val="00142CA4"/>
    <w:rsid w:val="001B599D"/>
    <w:rsid w:val="00245101"/>
    <w:rsid w:val="00251F46"/>
    <w:rsid w:val="00286687"/>
    <w:rsid w:val="00295E5D"/>
    <w:rsid w:val="002A2B14"/>
    <w:rsid w:val="002C0204"/>
    <w:rsid w:val="002C25BD"/>
    <w:rsid w:val="002E7497"/>
    <w:rsid w:val="003072A2"/>
    <w:rsid w:val="0031237D"/>
    <w:rsid w:val="0038324B"/>
    <w:rsid w:val="004400C4"/>
    <w:rsid w:val="004773E9"/>
    <w:rsid w:val="004D3E06"/>
    <w:rsid w:val="004F5983"/>
    <w:rsid w:val="00546B4C"/>
    <w:rsid w:val="0055494F"/>
    <w:rsid w:val="005A493F"/>
    <w:rsid w:val="005F08B3"/>
    <w:rsid w:val="00600AD2"/>
    <w:rsid w:val="00625D8E"/>
    <w:rsid w:val="007D569F"/>
    <w:rsid w:val="007F32D5"/>
    <w:rsid w:val="008363B2"/>
    <w:rsid w:val="00913497"/>
    <w:rsid w:val="0092404E"/>
    <w:rsid w:val="009605E5"/>
    <w:rsid w:val="00962E78"/>
    <w:rsid w:val="00AC6334"/>
    <w:rsid w:val="00AF49DA"/>
    <w:rsid w:val="00B23818"/>
    <w:rsid w:val="00B666B4"/>
    <w:rsid w:val="00B83768"/>
    <w:rsid w:val="00BD4C3F"/>
    <w:rsid w:val="00BE59EA"/>
    <w:rsid w:val="00BF1ADF"/>
    <w:rsid w:val="00C16F2D"/>
    <w:rsid w:val="00C412D7"/>
    <w:rsid w:val="00C47785"/>
    <w:rsid w:val="00C86333"/>
    <w:rsid w:val="00CB479D"/>
    <w:rsid w:val="00CD6312"/>
    <w:rsid w:val="00CE5529"/>
    <w:rsid w:val="00D02F1F"/>
    <w:rsid w:val="00D402C8"/>
    <w:rsid w:val="00D40D27"/>
    <w:rsid w:val="00DE74AB"/>
    <w:rsid w:val="00E50167"/>
    <w:rsid w:val="00E54C0C"/>
    <w:rsid w:val="00EA1A85"/>
    <w:rsid w:val="00EF3764"/>
    <w:rsid w:val="00F12C7A"/>
    <w:rsid w:val="00F73DDF"/>
    <w:rsid w:val="00F91F12"/>
    <w:rsid w:val="00FA5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a4">
    <w:name w:val="annotation text"/>
    <w:basedOn w:val="a"/>
    <w:link w:val="a5"/>
    <w:uiPriority w:val="99"/>
    <w:semiHidden/>
    <w:unhideWhenUsed/>
  </w:style>
  <w:style w:type="character" w:customStyle="1" w:styleId="a5">
    <w:name w:val="註解文字 字元"/>
    <w:basedOn w:val="a0"/>
    <w:link w:val="a4"/>
    <w:uiPriority w:val="99"/>
    <w:semiHidden/>
    <w:rPr>
      <w:rFonts w:ascii="Calibri" w:eastAsia="Calibri" w:hAnsi="Calibri" w:cs="Calibri"/>
      <w:color w:val="000000"/>
      <w:kern w:val="2"/>
      <w:sz w:val="24"/>
      <w:szCs w:val="24"/>
      <w:u w:color="000000"/>
      <w:lang w:eastAsia="en-US"/>
    </w:rPr>
  </w:style>
  <w:style w:type="character" w:styleId="a6">
    <w:name w:val="annotation reference"/>
    <w:basedOn w:val="a0"/>
    <w:uiPriority w:val="99"/>
    <w:semiHidden/>
    <w:unhideWhenUsed/>
    <w:rPr>
      <w:sz w:val="18"/>
      <w:szCs w:val="18"/>
    </w:rPr>
  </w:style>
  <w:style w:type="paragraph" w:styleId="a7">
    <w:name w:val="Balloon Text"/>
    <w:basedOn w:val="a"/>
    <w:link w:val="a8"/>
    <w:uiPriority w:val="99"/>
    <w:semiHidden/>
    <w:unhideWhenUsed/>
    <w:rsid w:val="00B837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768"/>
    <w:rPr>
      <w:rFonts w:asciiTheme="majorHAnsi" w:eastAsiaTheme="majorEastAsia" w:hAnsiTheme="majorHAnsi" w:cstheme="majorBidi"/>
      <w:color w:val="000000"/>
      <w:kern w:val="2"/>
      <w:sz w:val="18"/>
      <w:szCs w:val="18"/>
      <w:u w:color="000000"/>
      <w:lang w:eastAsia="en-US"/>
    </w:rPr>
  </w:style>
  <w:style w:type="paragraph" w:styleId="a9">
    <w:name w:val="header"/>
    <w:basedOn w:val="a"/>
    <w:link w:val="aa"/>
    <w:uiPriority w:val="99"/>
    <w:unhideWhenUsed/>
    <w:rsid w:val="0055494F"/>
    <w:pPr>
      <w:tabs>
        <w:tab w:val="center" w:pos="4153"/>
        <w:tab w:val="right" w:pos="8306"/>
      </w:tabs>
      <w:snapToGrid w:val="0"/>
    </w:pPr>
    <w:rPr>
      <w:sz w:val="20"/>
      <w:szCs w:val="20"/>
    </w:rPr>
  </w:style>
  <w:style w:type="character" w:customStyle="1" w:styleId="aa">
    <w:name w:val="頁首 字元"/>
    <w:basedOn w:val="a0"/>
    <w:link w:val="a9"/>
    <w:uiPriority w:val="99"/>
    <w:rsid w:val="0055494F"/>
    <w:rPr>
      <w:rFonts w:ascii="Calibri" w:eastAsia="Calibri" w:hAnsi="Calibri" w:cs="Calibri"/>
      <w:color w:val="000000"/>
      <w:kern w:val="2"/>
      <w:u w:color="000000"/>
      <w:lang w:eastAsia="en-US"/>
    </w:rPr>
  </w:style>
  <w:style w:type="paragraph" w:styleId="ab">
    <w:name w:val="footer"/>
    <w:basedOn w:val="a"/>
    <w:link w:val="ac"/>
    <w:uiPriority w:val="99"/>
    <w:unhideWhenUsed/>
    <w:rsid w:val="0055494F"/>
    <w:pPr>
      <w:tabs>
        <w:tab w:val="center" w:pos="4153"/>
        <w:tab w:val="right" w:pos="8306"/>
      </w:tabs>
      <w:snapToGrid w:val="0"/>
    </w:pPr>
    <w:rPr>
      <w:sz w:val="20"/>
      <w:szCs w:val="20"/>
    </w:rPr>
  </w:style>
  <w:style w:type="character" w:customStyle="1" w:styleId="ac">
    <w:name w:val="頁尾 字元"/>
    <w:basedOn w:val="a0"/>
    <w:link w:val="ab"/>
    <w:uiPriority w:val="99"/>
    <w:rsid w:val="0055494F"/>
    <w:rPr>
      <w:rFonts w:ascii="Calibri" w:eastAsia="Calibri" w:hAnsi="Calibri" w:cs="Calibri"/>
      <w:color w:val="000000"/>
      <w:kern w:val="2"/>
      <w:u w:color="000000"/>
      <w:lang w:eastAsia="en-US"/>
    </w:rPr>
  </w:style>
  <w:style w:type="paragraph" w:styleId="ad">
    <w:name w:val="footnote text"/>
    <w:basedOn w:val="a"/>
    <w:link w:val="ae"/>
    <w:uiPriority w:val="99"/>
    <w:semiHidden/>
    <w:unhideWhenUsed/>
    <w:rsid w:val="0031237D"/>
    <w:pPr>
      <w:snapToGrid w:val="0"/>
    </w:pPr>
    <w:rPr>
      <w:sz w:val="20"/>
      <w:szCs w:val="20"/>
    </w:rPr>
  </w:style>
  <w:style w:type="character" w:customStyle="1" w:styleId="ae">
    <w:name w:val="註腳文字 字元"/>
    <w:basedOn w:val="a0"/>
    <w:link w:val="ad"/>
    <w:uiPriority w:val="99"/>
    <w:semiHidden/>
    <w:rsid w:val="0031237D"/>
    <w:rPr>
      <w:rFonts w:ascii="Calibri" w:eastAsia="Calibri" w:hAnsi="Calibri" w:cs="Calibri"/>
      <w:color w:val="000000"/>
      <w:kern w:val="2"/>
      <w:u w:color="000000"/>
      <w:lang w:eastAsia="en-US"/>
    </w:rPr>
  </w:style>
  <w:style w:type="character" w:styleId="af">
    <w:name w:val="footnote reference"/>
    <w:basedOn w:val="a0"/>
    <w:uiPriority w:val="99"/>
    <w:semiHidden/>
    <w:unhideWhenUsed/>
    <w:rsid w:val="0031237D"/>
    <w:rPr>
      <w:vertAlign w:val="superscript"/>
    </w:rPr>
  </w:style>
  <w:style w:type="paragraph" w:styleId="af0">
    <w:name w:val="endnote text"/>
    <w:basedOn w:val="a"/>
    <w:link w:val="af1"/>
    <w:uiPriority w:val="99"/>
    <w:semiHidden/>
    <w:unhideWhenUsed/>
    <w:rsid w:val="0031237D"/>
    <w:pPr>
      <w:snapToGrid w:val="0"/>
    </w:pPr>
  </w:style>
  <w:style w:type="character" w:customStyle="1" w:styleId="af1">
    <w:name w:val="章節附註文字 字元"/>
    <w:basedOn w:val="a0"/>
    <w:link w:val="af0"/>
    <w:uiPriority w:val="99"/>
    <w:semiHidden/>
    <w:rsid w:val="0031237D"/>
    <w:rPr>
      <w:rFonts w:ascii="Calibri" w:eastAsia="Calibri" w:hAnsi="Calibri" w:cs="Calibri"/>
      <w:color w:val="000000"/>
      <w:kern w:val="2"/>
      <w:sz w:val="24"/>
      <w:szCs w:val="24"/>
      <w:u w:color="000000"/>
      <w:lang w:eastAsia="en-US"/>
    </w:rPr>
  </w:style>
  <w:style w:type="character" w:styleId="af2">
    <w:name w:val="endnote reference"/>
    <w:basedOn w:val="a0"/>
    <w:uiPriority w:val="99"/>
    <w:semiHidden/>
    <w:unhideWhenUsed/>
    <w:rsid w:val="0031237D"/>
    <w:rPr>
      <w:vertAlign w:val="superscript"/>
    </w:rPr>
  </w:style>
  <w:style w:type="paragraph" w:styleId="af3">
    <w:name w:val="annotation subject"/>
    <w:basedOn w:val="a4"/>
    <w:next w:val="a4"/>
    <w:link w:val="af4"/>
    <w:uiPriority w:val="99"/>
    <w:semiHidden/>
    <w:unhideWhenUsed/>
    <w:rsid w:val="0031237D"/>
    <w:rPr>
      <w:b/>
      <w:bCs/>
    </w:rPr>
  </w:style>
  <w:style w:type="character" w:customStyle="1" w:styleId="af4">
    <w:name w:val="註解主旨 字元"/>
    <w:basedOn w:val="a5"/>
    <w:link w:val="af3"/>
    <w:uiPriority w:val="99"/>
    <w:semiHidden/>
    <w:rsid w:val="0031237D"/>
    <w:rPr>
      <w:rFonts w:ascii="Calibri" w:eastAsia="Calibri" w:hAnsi="Calibri" w:cs="Calibri"/>
      <w:b/>
      <w:bCs/>
      <w:color w:val="000000"/>
      <w:kern w:val="2"/>
      <w:sz w:val="24"/>
      <w:szCs w:val="24"/>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Arial Unicode MS"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Default">
    <w:name w:val="Default"/>
    <w:rPr>
      <w:rFonts w:ascii="Helvetica" w:eastAsia="Helvetica" w:hAnsi="Helvetica" w:cs="Helvetica"/>
      <w:color w:val="000000"/>
      <w:sz w:val="22"/>
      <w:szCs w:val="22"/>
    </w:rPr>
  </w:style>
  <w:style w:type="paragraph" w:styleId="a4">
    <w:name w:val="annotation text"/>
    <w:basedOn w:val="a"/>
    <w:link w:val="a5"/>
    <w:uiPriority w:val="99"/>
    <w:semiHidden/>
    <w:unhideWhenUsed/>
  </w:style>
  <w:style w:type="character" w:customStyle="1" w:styleId="a5">
    <w:name w:val="註解文字 字元"/>
    <w:basedOn w:val="a0"/>
    <w:link w:val="a4"/>
    <w:uiPriority w:val="99"/>
    <w:semiHidden/>
    <w:rPr>
      <w:rFonts w:ascii="Calibri" w:eastAsia="Calibri" w:hAnsi="Calibri" w:cs="Calibri"/>
      <w:color w:val="000000"/>
      <w:kern w:val="2"/>
      <w:sz w:val="24"/>
      <w:szCs w:val="24"/>
      <w:u w:color="000000"/>
      <w:lang w:eastAsia="en-US"/>
    </w:rPr>
  </w:style>
  <w:style w:type="character" w:styleId="a6">
    <w:name w:val="annotation reference"/>
    <w:basedOn w:val="a0"/>
    <w:uiPriority w:val="99"/>
    <w:semiHidden/>
    <w:unhideWhenUsed/>
    <w:rPr>
      <w:sz w:val="18"/>
      <w:szCs w:val="18"/>
    </w:rPr>
  </w:style>
  <w:style w:type="paragraph" w:styleId="a7">
    <w:name w:val="Balloon Text"/>
    <w:basedOn w:val="a"/>
    <w:link w:val="a8"/>
    <w:uiPriority w:val="99"/>
    <w:semiHidden/>
    <w:unhideWhenUsed/>
    <w:rsid w:val="00B8376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83768"/>
    <w:rPr>
      <w:rFonts w:asciiTheme="majorHAnsi" w:eastAsiaTheme="majorEastAsia" w:hAnsiTheme="majorHAnsi" w:cstheme="majorBidi"/>
      <w:color w:val="000000"/>
      <w:kern w:val="2"/>
      <w:sz w:val="18"/>
      <w:szCs w:val="18"/>
      <w:u w:color="000000"/>
      <w:lang w:eastAsia="en-US"/>
    </w:rPr>
  </w:style>
  <w:style w:type="paragraph" w:styleId="a9">
    <w:name w:val="header"/>
    <w:basedOn w:val="a"/>
    <w:link w:val="aa"/>
    <w:uiPriority w:val="99"/>
    <w:unhideWhenUsed/>
    <w:rsid w:val="0055494F"/>
    <w:pPr>
      <w:tabs>
        <w:tab w:val="center" w:pos="4153"/>
        <w:tab w:val="right" w:pos="8306"/>
      </w:tabs>
      <w:snapToGrid w:val="0"/>
    </w:pPr>
    <w:rPr>
      <w:sz w:val="20"/>
      <w:szCs w:val="20"/>
    </w:rPr>
  </w:style>
  <w:style w:type="character" w:customStyle="1" w:styleId="aa">
    <w:name w:val="頁首 字元"/>
    <w:basedOn w:val="a0"/>
    <w:link w:val="a9"/>
    <w:uiPriority w:val="99"/>
    <w:rsid w:val="0055494F"/>
    <w:rPr>
      <w:rFonts w:ascii="Calibri" w:eastAsia="Calibri" w:hAnsi="Calibri" w:cs="Calibri"/>
      <w:color w:val="000000"/>
      <w:kern w:val="2"/>
      <w:u w:color="000000"/>
      <w:lang w:eastAsia="en-US"/>
    </w:rPr>
  </w:style>
  <w:style w:type="paragraph" w:styleId="ab">
    <w:name w:val="footer"/>
    <w:basedOn w:val="a"/>
    <w:link w:val="ac"/>
    <w:uiPriority w:val="99"/>
    <w:unhideWhenUsed/>
    <w:rsid w:val="0055494F"/>
    <w:pPr>
      <w:tabs>
        <w:tab w:val="center" w:pos="4153"/>
        <w:tab w:val="right" w:pos="8306"/>
      </w:tabs>
      <w:snapToGrid w:val="0"/>
    </w:pPr>
    <w:rPr>
      <w:sz w:val="20"/>
      <w:szCs w:val="20"/>
    </w:rPr>
  </w:style>
  <w:style w:type="character" w:customStyle="1" w:styleId="ac">
    <w:name w:val="頁尾 字元"/>
    <w:basedOn w:val="a0"/>
    <w:link w:val="ab"/>
    <w:uiPriority w:val="99"/>
    <w:rsid w:val="0055494F"/>
    <w:rPr>
      <w:rFonts w:ascii="Calibri" w:eastAsia="Calibri" w:hAnsi="Calibri" w:cs="Calibri"/>
      <w:color w:val="000000"/>
      <w:kern w:val="2"/>
      <w:u w:color="000000"/>
      <w:lang w:eastAsia="en-US"/>
    </w:rPr>
  </w:style>
  <w:style w:type="paragraph" w:styleId="ad">
    <w:name w:val="footnote text"/>
    <w:basedOn w:val="a"/>
    <w:link w:val="ae"/>
    <w:uiPriority w:val="99"/>
    <w:semiHidden/>
    <w:unhideWhenUsed/>
    <w:rsid w:val="0031237D"/>
    <w:pPr>
      <w:snapToGrid w:val="0"/>
    </w:pPr>
    <w:rPr>
      <w:sz w:val="20"/>
      <w:szCs w:val="20"/>
    </w:rPr>
  </w:style>
  <w:style w:type="character" w:customStyle="1" w:styleId="ae">
    <w:name w:val="註腳文字 字元"/>
    <w:basedOn w:val="a0"/>
    <w:link w:val="ad"/>
    <w:uiPriority w:val="99"/>
    <w:semiHidden/>
    <w:rsid w:val="0031237D"/>
    <w:rPr>
      <w:rFonts w:ascii="Calibri" w:eastAsia="Calibri" w:hAnsi="Calibri" w:cs="Calibri"/>
      <w:color w:val="000000"/>
      <w:kern w:val="2"/>
      <w:u w:color="000000"/>
      <w:lang w:eastAsia="en-US"/>
    </w:rPr>
  </w:style>
  <w:style w:type="character" w:styleId="af">
    <w:name w:val="footnote reference"/>
    <w:basedOn w:val="a0"/>
    <w:uiPriority w:val="99"/>
    <w:semiHidden/>
    <w:unhideWhenUsed/>
    <w:rsid w:val="0031237D"/>
    <w:rPr>
      <w:vertAlign w:val="superscript"/>
    </w:rPr>
  </w:style>
  <w:style w:type="paragraph" w:styleId="af0">
    <w:name w:val="endnote text"/>
    <w:basedOn w:val="a"/>
    <w:link w:val="af1"/>
    <w:uiPriority w:val="99"/>
    <w:semiHidden/>
    <w:unhideWhenUsed/>
    <w:rsid w:val="0031237D"/>
    <w:pPr>
      <w:snapToGrid w:val="0"/>
    </w:pPr>
  </w:style>
  <w:style w:type="character" w:customStyle="1" w:styleId="af1">
    <w:name w:val="章節附註文字 字元"/>
    <w:basedOn w:val="a0"/>
    <w:link w:val="af0"/>
    <w:uiPriority w:val="99"/>
    <w:semiHidden/>
    <w:rsid w:val="0031237D"/>
    <w:rPr>
      <w:rFonts w:ascii="Calibri" w:eastAsia="Calibri" w:hAnsi="Calibri" w:cs="Calibri"/>
      <w:color w:val="000000"/>
      <w:kern w:val="2"/>
      <w:sz w:val="24"/>
      <w:szCs w:val="24"/>
      <w:u w:color="000000"/>
      <w:lang w:eastAsia="en-US"/>
    </w:rPr>
  </w:style>
  <w:style w:type="character" w:styleId="af2">
    <w:name w:val="endnote reference"/>
    <w:basedOn w:val="a0"/>
    <w:uiPriority w:val="99"/>
    <w:semiHidden/>
    <w:unhideWhenUsed/>
    <w:rsid w:val="0031237D"/>
    <w:rPr>
      <w:vertAlign w:val="superscript"/>
    </w:rPr>
  </w:style>
  <w:style w:type="paragraph" w:styleId="af3">
    <w:name w:val="annotation subject"/>
    <w:basedOn w:val="a4"/>
    <w:next w:val="a4"/>
    <w:link w:val="af4"/>
    <w:uiPriority w:val="99"/>
    <w:semiHidden/>
    <w:unhideWhenUsed/>
    <w:rsid w:val="0031237D"/>
    <w:rPr>
      <w:b/>
      <w:bCs/>
    </w:rPr>
  </w:style>
  <w:style w:type="character" w:customStyle="1" w:styleId="af4">
    <w:name w:val="註解主旨 字元"/>
    <w:basedOn w:val="a5"/>
    <w:link w:val="af3"/>
    <w:uiPriority w:val="99"/>
    <w:semiHidden/>
    <w:rsid w:val="0031237D"/>
    <w:rPr>
      <w:rFonts w:ascii="Calibri" w:eastAsia="Calibri" w:hAnsi="Calibri" w:cs="Calibri"/>
      <w:b/>
      <w:bCs/>
      <w:color w:val="000000"/>
      <w:kern w:val="2"/>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2C148-5557-4078-95FD-E63B32D0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Mei_Yin</dc:creator>
  <cp:lastModifiedBy>lauren</cp:lastModifiedBy>
  <cp:revision>3</cp:revision>
  <cp:lastPrinted>2016-06-08T01:38:00Z</cp:lastPrinted>
  <dcterms:created xsi:type="dcterms:W3CDTF">2016-06-22T10:26:00Z</dcterms:created>
  <dcterms:modified xsi:type="dcterms:W3CDTF">2016-06-22T10:27:00Z</dcterms:modified>
</cp:coreProperties>
</file>