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54" w:rsidRPr="000660BA" w:rsidRDefault="00892637" w:rsidP="000660BA">
      <w:pPr>
        <w:jc w:val="center"/>
        <w:rPr>
          <w:rFonts w:asciiTheme="majorEastAsia" w:eastAsiaTheme="majorEastAsia" w:hAnsiTheme="majorEastAsia"/>
          <w:sz w:val="32"/>
          <w:szCs w:val="32"/>
        </w:rPr>
      </w:pPr>
      <w:r w:rsidRPr="00C921C8">
        <w:rPr>
          <w:rFonts w:asciiTheme="majorEastAsia" w:eastAsiaTheme="majorEastAsia" w:hAnsiTheme="majorEastAsia" w:hint="eastAsia"/>
          <w:sz w:val="36"/>
          <w:szCs w:val="32"/>
        </w:rPr>
        <w:t>中央研究院天文及天文物理研究所研究成果發表</w:t>
      </w:r>
    </w:p>
    <w:p w:rsidR="000660BA" w:rsidRPr="000660BA" w:rsidRDefault="000660BA" w:rsidP="000660BA">
      <w:pPr>
        <w:jc w:val="center"/>
        <w:rPr>
          <w:rFonts w:asciiTheme="majorEastAsia" w:eastAsiaTheme="majorEastAsia" w:hAnsiTheme="majorEastAsia"/>
          <w:sz w:val="32"/>
          <w:szCs w:val="32"/>
        </w:rPr>
      </w:pPr>
      <w:r w:rsidRPr="00C921C8">
        <w:rPr>
          <w:rFonts w:asciiTheme="majorEastAsia" w:eastAsiaTheme="majorEastAsia" w:hAnsiTheme="majorEastAsia" w:hint="eastAsia"/>
          <w:szCs w:val="32"/>
        </w:rPr>
        <w:t>發布時間：</w:t>
      </w:r>
      <w:r w:rsidRPr="00C921C8">
        <w:rPr>
          <w:rFonts w:asciiTheme="majorEastAsia" w:eastAsiaTheme="majorEastAsia" w:hAnsiTheme="majorEastAsia"/>
          <w:szCs w:val="32"/>
        </w:rPr>
        <w:t>2017年台北時間 1月26 晚上11點</w:t>
      </w:r>
    </w:p>
    <w:p w:rsidR="00041430" w:rsidRPr="00041430" w:rsidRDefault="00B629FD" w:rsidP="00041430">
      <w:pPr>
        <w:widowControl/>
        <w:spacing w:before="100" w:beforeAutospacing="1" w:after="100" w:afterAutospacing="1"/>
        <w:outlineLvl w:val="0"/>
        <w:rPr>
          <w:rFonts w:ascii="Adobe 繁黑體 Std B" w:eastAsia="Adobe 繁黑體 Std B" w:hAnsi="Adobe 繁黑體 Std B" w:cs="新細明體"/>
          <w:b/>
          <w:bCs/>
          <w:kern w:val="36"/>
          <w:sz w:val="48"/>
          <w:szCs w:val="48"/>
        </w:rPr>
      </w:pPr>
      <w:r>
        <w:rPr>
          <w:rFonts w:ascii="Adobe 繁黑體 Std B" w:eastAsia="Adobe 繁黑體 Std B" w:hAnsi="Adobe 繁黑體 Std B" w:cs="新細明體" w:hint="eastAsia"/>
          <w:b/>
          <w:bCs/>
          <w:kern w:val="36"/>
          <w:sz w:val="48"/>
          <w:szCs w:val="48"/>
        </w:rPr>
        <w:t>前助研究員</w:t>
      </w:r>
      <w:r w:rsidR="00A00831" w:rsidRPr="00041430">
        <w:rPr>
          <w:rFonts w:ascii="Adobe 繁黑體 Std B" w:eastAsia="Adobe 繁黑體 Std B" w:hAnsi="Adobe 繁黑體 Std B" w:cs="新細明體"/>
          <w:b/>
          <w:bCs/>
          <w:kern w:val="36"/>
          <w:sz w:val="48"/>
          <w:szCs w:val="48"/>
        </w:rPr>
        <w:t>本所</w:t>
      </w:r>
      <w:r w:rsidR="00A00831">
        <w:rPr>
          <w:rFonts w:ascii="Adobe 繁黑體 Std B" w:eastAsia="Adobe 繁黑體 Std B" w:hAnsi="Adobe 繁黑體 Std B" w:cs="新細明體" w:hint="eastAsia"/>
          <w:b/>
          <w:bCs/>
          <w:kern w:val="36"/>
          <w:sz w:val="48"/>
          <w:szCs w:val="48"/>
        </w:rPr>
        <w:t>訪學者</w:t>
      </w:r>
      <w:r w:rsidR="00041430" w:rsidRPr="00041430">
        <w:rPr>
          <w:rFonts w:ascii="Adobe 繁黑體 Std B" w:eastAsia="Adobe 繁黑體 Std B" w:hAnsi="Adobe 繁黑體 Std B" w:cs="新細明體"/>
          <w:b/>
          <w:bCs/>
          <w:kern w:val="36"/>
          <w:sz w:val="48"/>
          <w:szCs w:val="48"/>
        </w:rPr>
        <w:t>蘇游瑄團隊</w:t>
      </w:r>
      <w:r w:rsidR="00D9026F">
        <w:rPr>
          <w:rFonts w:ascii="Adobe 繁黑體 Std B" w:eastAsia="Adobe 繁黑體 Std B" w:hAnsi="Adobe 繁黑體 Std B" w:cs="新細明體" w:hint="eastAsia"/>
          <w:b/>
          <w:bCs/>
          <w:kern w:val="36"/>
          <w:sz w:val="48"/>
          <w:szCs w:val="48"/>
        </w:rPr>
        <w:t>，</w:t>
      </w:r>
      <w:bookmarkStart w:id="0" w:name="_GoBack"/>
      <w:bookmarkEnd w:id="0"/>
      <w:r w:rsidR="00041430" w:rsidRPr="00041430">
        <w:rPr>
          <w:rFonts w:ascii="Adobe 繁黑體 Std B" w:eastAsia="Adobe 繁黑體 Std B" w:hAnsi="Adobe 繁黑體 Std B" w:cs="新細明體"/>
          <w:b/>
          <w:bCs/>
          <w:kern w:val="36"/>
          <w:sz w:val="48"/>
          <w:szCs w:val="48"/>
        </w:rPr>
        <w:t>藉重力透鏡星系以獨立方法測量</w:t>
      </w:r>
      <w:r w:rsidR="001463D9">
        <w:rPr>
          <w:rFonts w:ascii="新細明體" w:eastAsia="新細明體" w:hAnsi="新細明體" w:cs="新細明體" w:hint="eastAsia"/>
          <w:b/>
          <w:bCs/>
          <w:kern w:val="36"/>
          <w:sz w:val="48"/>
          <w:szCs w:val="48"/>
        </w:rPr>
        <w:t>「</w:t>
      </w:r>
      <w:r w:rsidR="00041430" w:rsidRPr="00041430">
        <w:rPr>
          <w:rFonts w:ascii="Adobe 繁黑體 Std B" w:eastAsia="Adobe 繁黑體 Std B" w:hAnsi="Adobe 繁黑體 Std B" w:cs="新細明體"/>
          <w:b/>
          <w:bCs/>
          <w:kern w:val="36"/>
          <w:sz w:val="48"/>
          <w:szCs w:val="48"/>
        </w:rPr>
        <w:t>哈伯常數</w:t>
      </w:r>
      <w:r w:rsidR="001463D9">
        <w:rPr>
          <w:rFonts w:ascii="新細明體" w:eastAsia="新細明體" w:hAnsi="新細明體" w:cs="新細明體" w:hint="eastAsia"/>
          <w:b/>
          <w:bCs/>
          <w:kern w:val="36"/>
          <w:sz w:val="48"/>
          <w:szCs w:val="48"/>
        </w:rPr>
        <w:t>」</w:t>
      </w:r>
      <w:r w:rsidR="00041430" w:rsidRPr="00041430">
        <w:rPr>
          <w:rFonts w:ascii="Adobe 繁黑體 Std B" w:eastAsia="Adobe 繁黑體 Std B" w:hAnsi="Adobe 繁黑體 Std B" w:cs="新細明體"/>
          <w:b/>
          <w:bCs/>
          <w:kern w:val="36"/>
          <w:sz w:val="48"/>
          <w:szCs w:val="48"/>
        </w:rPr>
        <w:t>，新發現支持：宇宙膨脹比目前預期快!</w:t>
      </w:r>
    </w:p>
    <w:p w:rsidR="00041430" w:rsidRDefault="00041430" w:rsidP="00041430">
      <w:pPr>
        <w:pStyle w:val="Web"/>
      </w:pPr>
      <w:r>
        <w:t>國際天文團隊以獨立的方法，使用星系為透鏡，用哈伯太空望遠鏡測量了宇宙膨脹速度，得到和此前測量鄰近宇宙膨脹速率一致的結果。然而耐人尋味的是，這些結果卻和測量早期宇宙膨脹速率的結果不一致。暗示我們對宇宙的了解，在關鍵核心上可能有根本問題。 </w:t>
      </w:r>
    </w:p>
    <w:p w:rsidR="00041430" w:rsidRDefault="00041430" w:rsidP="00041430">
      <w:pPr>
        <w:pStyle w:val="Web"/>
      </w:pPr>
      <w:r>
        <w:t>哈伯常數，即宇宙膨脹率，是描述我們宇宙的幾個基本量之</w:t>
      </w:r>
      <w:proofErr w:type="gramStart"/>
      <w:r>
        <w:t>一</w:t>
      </w:r>
      <w:proofErr w:type="gramEnd"/>
      <w:r>
        <w:t>。中央研究院天文及天文物理研究所訪問學者蘇</w:t>
      </w:r>
      <w:proofErr w:type="gramStart"/>
      <w:r>
        <w:t>游瑄</w:t>
      </w:r>
      <w:proofErr w:type="gramEnd"/>
      <w:r>
        <w:t>，前中研院天文所助研究員，目前任職於德國馬克斯普朗克天文物理研究中心及德國慕尼黑科技大學，率領"H0LiCOW"團隊（</w:t>
      </w:r>
      <w:proofErr w:type="gramStart"/>
      <w:r>
        <w:t>註</w:t>
      </w:r>
      <w:proofErr w:type="gramEnd"/>
      <w:r>
        <w:t>1），以包括哈伯太空望遠鏡在內的天文台（</w:t>
      </w:r>
      <w:proofErr w:type="gramStart"/>
      <w:r>
        <w:t>註</w:t>
      </w:r>
      <w:proofErr w:type="gramEnd"/>
      <w:r>
        <w:t>2）觀察5個星系，目標是以獨立的方法測量哈伯常數。（</w:t>
      </w:r>
      <w:proofErr w:type="gramStart"/>
      <w:r>
        <w:t>註</w:t>
      </w:r>
      <w:proofErr w:type="gramEnd"/>
      <w:r>
        <w:t>3） </w:t>
      </w:r>
    </w:p>
    <w:p w:rsidR="00041430" w:rsidRDefault="00041430" w:rsidP="00041430">
      <w:pPr>
        <w:pStyle w:val="Web"/>
      </w:pPr>
      <w:r>
        <w:t>新的測量方法完全獨立於其他測量鄰近宇宙哈伯常數之方法，結果卻也與它們完全一致；其他測量方法採用</w:t>
      </w:r>
      <w:hyperlink r:id="rId8" w:history="1">
        <w:proofErr w:type="gramStart"/>
        <w:r>
          <w:rPr>
            <w:rStyle w:val="a3"/>
          </w:rPr>
          <w:t>造父變星</w:t>
        </w:r>
        <w:proofErr w:type="gramEnd"/>
      </w:hyperlink>
      <w:r>
        <w:t>和</w:t>
      </w:r>
      <w:hyperlink r:id="rId9" w:history="1">
        <w:r>
          <w:rPr>
            <w:rStyle w:val="a3"/>
          </w:rPr>
          <w:t>超新星</w:t>
        </w:r>
      </w:hyperlink>
      <w:r>
        <w:t>為基準。 (</w:t>
      </w:r>
      <w:hyperlink r:id="rId10" w:history="1">
        <w:r>
          <w:rPr>
            <w:rStyle w:val="a3"/>
          </w:rPr>
          <w:t>參考</w:t>
        </w:r>
        <w:r w:rsidR="000660BA" w:rsidRPr="000660BA">
          <w:rPr>
            <w:rStyle w:val="a3"/>
          </w:rPr>
          <w:t>哈伯影片</w:t>
        </w:r>
        <w:r>
          <w:rPr>
            <w:rStyle w:val="a3"/>
          </w:rPr>
          <w:t>heic1611</w:t>
        </w:r>
      </w:hyperlink>
      <w:r w:rsidR="000660BA">
        <w:t xml:space="preserve"> </w:t>
      </w:r>
      <w:r>
        <w:t>)</w:t>
      </w:r>
    </w:p>
    <w:p w:rsidR="00041430" w:rsidRDefault="00041430" w:rsidP="00041430">
      <w:pPr>
        <w:pStyle w:val="Web"/>
      </w:pPr>
      <w:r>
        <w:t>不過，蘇</w:t>
      </w:r>
      <w:proofErr w:type="gramStart"/>
      <w:r>
        <w:t>游瑄</w:t>
      </w:r>
      <w:proofErr w:type="gramEnd"/>
      <w:r>
        <w:t>團隊的結果以及</w:t>
      </w:r>
      <w:proofErr w:type="gramStart"/>
      <w:r>
        <w:t>以造父變星</w:t>
      </w:r>
      <w:proofErr w:type="gramEnd"/>
      <w:r>
        <w:t>/超新星測量的數值，兩者卻都不同於</w:t>
      </w:r>
      <w:r>
        <w:fldChar w:fldCharType="begin"/>
      </w:r>
      <w:r>
        <w:instrText xml:space="preserve"> HYPERLINK "http://www.esa.int/Our_Activities/Space_Science/Planck" </w:instrText>
      </w:r>
      <w:r>
        <w:fldChar w:fldCharType="separate"/>
      </w:r>
      <w:r>
        <w:rPr>
          <w:rStyle w:val="a3"/>
        </w:rPr>
        <w:t>普朗克衛星計劃</w:t>
      </w:r>
      <w:r>
        <w:fldChar w:fldCharType="end"/>
      </w:r>
      <w:r>
        <w:t>的測量值，其中一項重要差異是：</w:t>
      </w:r>
      <w:r w:rsidRPr="007C5657">
        <w:t>普朗克</w:t>
      </w:r>
      <w:r w:rsidR="00395936" w:rsidRPr="007C5657">
        <w:rPr>
          <w:rFonts w:hint="eastAsia"/>
        </w:rPr>
        <w:t>用</w:t>
      </w:r>
      <w:r w:rsidR="00395936" w:rsidRPr="007C5657">
        <w:t>觀測</w:t>
      </w:r>
      <w:hyperlink r:id="rId11" w:history="1">
        <w:r w:rsidR="00395936" w:rsidRPr="007C5657">
          <w:rPr>
            <w:rStyle w:val="a3"/>
          </w:rPr>
          <w:t>宇宙微波背景輻射</w:t>
        </w:r>
      </w:hyperlink>
      <w:r w:rsidR="00395936" w:rsidRPr="007C5657">
        <w:t>的方法</w:t>
      </w:r>
      <w:r w:rsidR="007C5657" w:rsidRPr="007C5657">
        <w:rPr>
          <w:rFonts w:hint="eastAsia"/>
        </w:rPr>
        <w:t>，</w:t>
      </w:r>
      <w:r w:rsidRPr="007C5657">
        <w:t>測量</w:t>
      </w:r>
      <w:r w:rsidR="007C5657" w:rsidRPr="007C5657">
        <w:rPr>
          <w:rFonts w:hint="eastAsia"/>
        </w:rPr>
        <w:t>的是</w:t>
      </w:r>
      <w:r w:rsidRPr="007C5657">
        <w:t>早期宇宙的哈伯常數。</w:t>
      </w:r>
      <w:r>
        <w:t> </w:t>
      </w:r>
    </w:p>
    <w:p w:rsidR="00041430" w:rsidRDefault="00041430" w:rsidP="00041430">
      <w:pPr>
        <w:pStyle w:val="Web"/>
      </w:pPr>
      <w:r>
        <w:t>用普朗克測量數值給出的哈伯常數，雖相符於我們目前對宇宙的認知，一些天文學者在鄰近宇宙測量出來的數值，卻和這目前獲大家接受的宇宙理論模型歧異。對此，蘇</w:t>
      </w:r>
      <w:proofErr w:type="gramStart"/>
      <w:r>
        <w:t>游瑄</w:t>
      </w:r>
      <w:proofErr w:type="gramEnd"/>
      <w:r>
        <w:t>進一步說明，「宇宙膨脹率現在已經開始透過不同方式在精確地測量，這些歧異有可能帶出新的物理，超乎我們現有宇宙知識。」 </w:t>
      </w:r>
    </w:p>
    <w:p w:rsidR="00041430" w:rsidRDefault="00041430" w:rsidP="00041430">
      <w:pPr>
        <w:pStyle w:val="Web"/>
      </w:pPr>
      <w:r>
        <w:lastRenderedPageBreak/>
        <w:t>這項研究的主題是地球和遙遠類星體之間的大質量星系。類星體是超級明亮的星系核，從遠端類星體所發出的光，在途經大質量星系</w:t>
      </w:r>
      <w:proofErr w:type="gramStart"/>
      <w:r>
        <w:t>時受強重力</w:t>
      </w:r>
      <w:proofErr w:type="gramEnd"/>
      <w:r>
        <w:t>透鏡作用(</w:t>
      </w:r>
      <w:proofErr w:type="gramStart"/>
      <w:r>
        <w:t>註</w:t>
      </w:r>
      <w:proofErr w:type="gramEnd"/>
      <w:r>
        <w:t>4)會在大質量星系四周遭到彎曲變形。這使得位在背景的類星體，會有好幾個分身影像產生，有些會</w:t>
      </w:r>
      <w:proofErr w:type="gramStart"/>
      <w:r>
        <w:t>瀰</w:t>
      </w:r>
      <w:proofErr w:type="gramEnd"/>
      <w:r>
        <w:t>散拉長變形成弧狀。 </w:t>
      </w:r>
    </w:p>
    <w:p w:rsidR="00041430" w:rsidRDefault="00041430" w:rsidP="00041430">
      <w:pPr>
        <w:pStyle w:val="Web"/>
      </w:pPr>
      <w:r>
        <w:t>因為星系重力造成的變形並不呈完美球對稱，而且透鏡星系和類星體也</w:t>
      </w:r>
      <w:proofErr w:type="gramStart"/>
      <w:r>
        <w:t>不</w:t>
      </w:r>
      <w:proofErr w:type="gramEnd"/>
      <w:r>
        <w:t>總是剛好地對齊，從後方類星體產生出來的幾個分身影像所走的光路長短，也略有不同，加上類星體的光度還會隨著時間而起伏變化，所以，天文學家能看到這些影像於不同時間點閃爍的情形，閃爍間延遲</w:t>
      </w:r>
      <w:proofErr w:type="gramStart"/>
      <w:r>
        <w:t>多久，</w:t>
      </w:r>
      <w:proofErr w:type="gramEnd"/>
      <w:r>
        <w:t>則取決於光路徑的長短。這樣的時間延遲，和哈伯常數直接相關。該研究計畫的另一位共同主持人，瑞士</w:t>
      </w:r>
      <w:hyperlink r:id="rId12" w:history="1">
        <w:r>
          <w:rPr>
            <w:rStyle w:val="a3"/>
          </w:rPr>
          <w:t>EPFL</w:t>
        </w:r>
      </w:hyperlink>
      <w:r>
        <w:t>的研究員</w:t>
      </w:r>
      <w:proofErr w:type="spellStart"/>
      <w:r>
        <w:t>Frédéric</w:t>
      </w:r>
      <w:proofErr w:type="spellEnd"/>
      <w:r>
        <w:t xml:space="preserve"> </w:t>
      </w:r>
      <w:proofErr w:type="spellStart"/>
      <w:r>
        <w:t>Courbin</w:t>
      </w:r>
      <w:proofErr w:type="spellEnd"/>
      <w:r>
        <w:t>說明，「我們這種方法是最簡單而直接的哈伯常數測量，因為只用到幾何和廣義相對論，不需要其他假設。」 </w:t>
      </w:r>
    </w:p>
    <w:p w:rsidR="00041430" w:rsidRDefault="00041430" w:rsidP="00041430">
      <w:pPr>
        <w:pStyle w:val="Web"/>
      </w:pPr>
      <w:r>
        <w:t>透過精確測量不同影像的閃爍時間差，加上電腦模型，該團隊取得了非常準確的哈伯常數，精</w:t>
      </w:r>
      <w:proofErr w:type="gramStart"/>
      <w:r>
        <w:t>準</w:t>
      </w:r>
      <w:proofErr w:type="gramEnd"/>
      <w:r>
        <w:t>到誤差度竟只有3.8%（</w:t>
      </w:r>
      <w:proofErr w:type="gramStart"/>
      <w:r>
        <w:t>註</w:t>
      </w:r>
      <w:proofErr w:type="gramEnd"/>
      <w:r>
        <w:t>5）。</w:t>
      </w:r>
      <w:r>
        <w:fldChar w:fldCharType="begin"/>
      </w:r>
      <w:r>
        <w:instrText xml:space="preserve"> HYPERLINK "http://lastro.epfl.ch/" </w:instrText>
      </w:r>
      <w:r>
        <w:fldChar w:fldCharType="separate"/>
      </w:r>
      <w:r>
        <w:rPr>
          <w:rStyle w:val="a3"/>
        </w:rPr>
        <w:t>EPFL</w:t>
      </w:r>
      <w:r>
        <w:fldChar w:fldCharType="end"/>
      </w:r>
      <w:r>
        <w:t xml:space="preserve">的Vivien </w:t>
      </w:r>
      <w:proofErr w:type="spellStart"/>
      <w:r>
        <w:t>Bonvin</w:t>
      </w:r>
      <w:proofErr w:type="spellEnd"/>
      <w:r>
        <w:t>認為「精</w:t>
      </w:r>
      <w:proofErr w:type="gramStart"/>
      <w:r>
        <w:t>準</w:t>
      </w:r>
      <w:proofErr w:type="gramEnd"/>
      <w:r>
        <w:t>測量哈伯常數，是當今</w:t>
      </w:r>
      <w:proofErr w:type="gramStart"/>
      <w:r>
        <w:t>宇宙學奪獎</w:t>
      </w:r>
      <w:proofErr w:type="gramEnd"/>
      <w:r>
        <w:t>呼聲最高的幾個項目之</w:t>
      </w:r>
      <w:proofErr w:type="gramStart"/>
      <w:r>
        <w:t>一</w:t>
      </w:r>
      <w:proofErr w:type="gramEnd"/>
      <w:r>
        <w:t>。」蘇</w:t>
      </w:r>
      <w:proofErr w:type="gramStart"/>
      <w:r>
        <w:t>游瑄</w:t>
      </w:r>
      <w:proofErr w:type="gramEnd"/>
      <w:r>
        <w:t>補充：「哈伯常數對現代天文學至關重要，因為它能協助我們去證實或反駁『宇宙是由暗能量、暗物質和普通物質組成』</w:t>
      </w:r>
      <w:proofErr w:type="gramStart"/>
      <w:r>
        <w:t>──</w:t>
      </w:r>
      <w:proofErr w:type="gramEnd"/>
      <w:r>
        <w:t>這樣的宇宙認知，到底是否正確，或者是我們還少了某些關鍵。」 </w:t>
      </w:r>
    </w:p>
    <w:p w:rsidR="00041430" w:rsidRDefault="00041430" w:rsidP="00041430">
      <w:pPr>
        <w:pStyle w:val="3"/>
      </w:pPr>
      <w:r>
        <w:t>註解：</w:t>
      </w:r>
      <w:r>
        <w:t> </w:t>
      </w:r>
    </w:p>
    <w:p w:rsidR="00041430" w:rsidRPr="00041430" w:rsidRDefault="00041430" w:rsidP="00041430">
      <w:pPr>
        <w:widowControl/>
        <w:numPr>
          <w:ilvl w:val="0"/>
          <w:numId w:val="1"/>
        </w:numPr>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H0LiCOW全名是H0 Lenses in COSMOGRAIL</w:t>
      </w:r>
      <w:proofErr w:type="gramStart"/>
      <w:r w:rsidRPr="00041430">
        <w:rPr>
          <w:rFonts w:ascii="新細明體" w:eastAsia="新細明體" w:hAnsi="新細明體" w:cs="新細明體"/>
          <w:kern w:val="0"/>
          <w:szCs w:val="24"/>
        </w:rPr>
        <w:t>’</w:t>
      </w:r>
      <w:proofErr w:type="gramEnd"/>
      <w:r w:rsidRPr="00041430">
        <w:rPr>
          <w:rFonts w:ascii="新細明體" w:eastAsia="新細明體" w:hAnsi="新細明體" w:cs="新細明體"/>
          <w:kern w:val="0"/>
          <w:szCs w:val="24"/>
        </w:rPr>
        <w:t>s Wellspring</w:t>
      </w:r>
      <w:r w:rsidR="001463D9">
        <w:rPr>
          <w:rFonts w:ascii="新細明體" w:eastAsia="新細明體" w:hAnsi="新細明體" w:cs="新細明體"/>
          <w:kern w:val="0"/>
          <w:szCs w:val="24"/>
        </w:rPr>
        <w:t>，此計畫</w:t>
      </w:r>
      <w:r w:rsidR="001463D9">
        <w:rPr>
          <w:rFonts w:ascii="新細明體" w:eastAsia="新細明體" w:hAnsi="新細明體" w:cs="新細明體" w:hint="eastAsia"/>
          <w:kern w:val="0"/>
          <w:szCs w:val="24"/>
        </w:rPr>
        <w:t>部分</w:t>
      </w:r>
      <w:r w:rsidRPr="00041430">
        <w:rPr>
          <w:rFonts w:ascii="新細明體" w:eastAsia="新細明體" w:hAnsi="新細明體" w:cs="新細明體"/>
          <w:kern w:val="0"/>
          <w:szCs w:val="24"/>
        </w:rPr>
        <w:t>研究</w:t>
      </w:r>
      <w:r w:rsidR="001463D9">
        <w:rPr>
          <w:rFonts w:ascii="新細明體" w:eastAsia="新細明體" w:hAnsi="新細明體" w:cs="新細明體" w:hint="eastAsia"/>
          <w:kern w:val="0"/>
          <w:szCs w:val="24"/>
        </w:rPr>
        <w:t>成果</w:t>
      </w:r>
      <w:r w:rsidRPr="00041430">
        <w:rPr>
          <w:rFonts w:ascii="新細明體" w:eastAsia="新細明體" w:hAnsi="新細明體" w:cs="新細明體"/>
          <w:kern w:val="0"/>
          <w:szCs w:val="24"/>
        </w:rPr>
        <w:t>係於蘇</w:t>
      </w:r>
      <w:proofErr w:type="gramStart"/>
      <w:r w:rsidRPr="00041430">
        <w:rPr>
          <w:rFonts w:ascii="新細明體" w:eastAsia="新細明體" w:hAnsi="新細明體" w:cs="新細明體"/>
          <w:kern w:val="0"/>
          <w:szCs w:val="24"/>
        </w:rPr>
        <w:t>游瑄</w:t>
      </w:r>
      <w:proofErr w:type="gramEnd"/>
      <w:r w:rsidRPr="00041430">
        <w:rPr>
          <w:rFonts w:ascii="新細明體" w:eastAsia="新細明體" w:hAnsi="新細明體" w:cs="新細明體"/>
          <w:kern w:val="0"/>
          <w:szCs w:val="24"/>
        </w:rPr>
        <w:t>任職中央研究院天文及天文物理研究所時期內完成。</w:t>
      </w:r>
    </w:p>
    <w:p w:rsidR="00041430" w:rsidRPr="00041430" w:rsidRDefault="00041430" w:rsidP="00041430">
      <w:pPr>
        <w:widowControl/>
        <w:numPr>
          <w:ilvl w:val="0"/>
          <w:numId w:val="1"/>
        </w:numPr>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該研究使用到的望遠鏡包括有：</w:t>
      </w:r>
      <w:r w:rsidR="0016728D">
        <w:fldChar w:fldCharType="begin"/>
      </w:r>
      <w:r w:rsidR="0016728D">
        <w:instrText xml:space="preserve"> HYPERLINK "https://www.spacetelescope.org" </w:instrText>
      </w:r>
      <w:r w:rsidR="0016728D">
        <w:fldChar w:fldCharType="separate"/>
      </w:r>
      <w:r w:rsidRPr="00041430">
        <w:rPr>
          <w:rFonts w:ascii="新細明體" w:eastAsia="新細明體" w:hAnsi="新細明體" w:cs="新細明體"/>
          <w:color w:val="0000FF"/>
          <w:kern w:val="0"/>
          <w:szCs w:val="24"/>
          <w:u w:val="single"/>
        </w:rPr>
        <w:t>哈伯太空望遠鏡</w:t>
      </w:r>
      <w:r w:rsidR="0016728D">
        <w:rPr>
          <w:rFonts w:ascii="新細明體" w:eastAsia="新細明體" w:hAnsi="新細明體" w:cs="新細明體"/>
          <w:color w:val="0000FF"/>
          <w:kern w:val="0"/>
          <w:szCs w:val="24"/>
          <w:u w:val="single"/>
        </w:rPr>
        <w:fldChar w:fldCharType="end"/>
      </w:r>
      <w:r w:rsidRPr="00041430">
        <w:rPr>
          <w:rFonts w:ascii="新細明體" w:eastAsia="新細明體" w:hAnsi="新細明體" w:cs="新細明體"/>
          <w:kern w:val="0"/>
          <w:szCs w:val="24"/>
        </w:rPr>
        <w:t>（NASA/ESA）、</w:t>
      </w:r>
      <w:r w:rsidRPr="00041430">
        <w:rPr>
          <w:rFonts w:ascii="新細明體" w:eastAsia="新細明體" w:hAnsi="新細明體" w:cs="新細明體"/>
          <w:kern w:val="0"/>
          <w:szCs w:val="24"/>
        </w:rPr>
        <w:fldChar w:fldCharType="begin"/>
      </w:r>
      <w:r w:rsidRPr="00041430">
        <w:rPr>
          <w:rFonts w:ascii="新細明體" w:eastAsia="新細明體" w:hAnsi="新細明體" w:cs="新細明體"/>
          <w:kern w:val="0"/>
          <w:szCs w:val="24"/>
        </w:rPr>
        <w:instrText xml:space="preserve"> HYPERLINK "http://www.keckobservatory.org/" </w:instrText>
      </w:r>
      <w:r w:rsidRPr="00041430">
        <w:rPr>
          <w:rFonts w:ascii="新細明體" w:eastAsia="新細明體" w:hAnsi="新細明體" w:cs="新細明體"/>
          <w:kern w:val="0"/>
          <w:szCs w:val="24"/>
        </w:rPr>
        <w:fldChar w:fldCharType="separate"/>
      </w:r>
      <w:proofErr w:type="gramStart"/>
      <w:r w:rsidRPr="00041430">
        <w:rPr>
          <w:rFonts w:ascii="新細明體" w:eastAsia="新細明體" w:hAnsi="新細明體" w:cs="新細明體"/>
          <w:color w:val="0000FF"/>
          <w:kern w:val="0"/>
          <w:szCs w:val="24"/>
          <w:u w:val="single"/>
        </w:rPr>
        <w:t>凱</w:t>
      </w:r>
      <w:proofErr w:type="gramEnd"/>
      <w:r w:rsidRPr="00041430">
        <w:rPr>
          <w:rFonts w:ascii="新細明體" w:eastAsia="新細明體" w:hAnsi="新細明體" w:cs="新細明體"/>
          <w:color w:val="0000FF"/>
          <w:kern w:val="0"/>
          <w:szCs w:val="24"/>
          <w:u w:val="single"/>
        </w:rPr>
        <w:t>克望遠鏡</w:t>
      </w:r>
      <w:r w:rsidRPr="00041430">
        <w:rPr>
          <w:rFonts w:ascii="新細明體" w:eastAsia="新細明體" w:hAnsi="新細明體" w:cs="新細明體"/>
          <w:kern w:val="0"/>
          <w:szCs w:val="24"/>
        </w:rPr>
        <w:fldChar w:fldCharType="end"/>
      </w:r>
      <w:r w:rsidRPr="00041430">
        <w:rPr>
          <w:rFonts w:ascii="新細明體" w:eastAsia="新細明體" w:hAnsi="新細明體" w:cs="新細明體"/>
          <w:kern w:val="0"/>
          <w:szCs w:val="24"/>
        </w:rPr>
        <w:t>、</w:t>
      </w:r>
      <w:hyperlink r:id="rId13" w:history="1">
        <w:r w:rsidRPr="00041430">
          <w:rPr>
            <w:rFonts w:ascii="新細明體" w:eastAsia="新細明體" w:hAnsi="新細明體" w:cs="新細明體"/>
            <w:color w:val="0000FF"/>
            <w:kern w:val="0"/>
            <w:szCs w:val="24"/>
            <w:u w:val="single"/>
          </w:rPr>
          <w:t>甚大望遠鏡 (ESO)</w:t>
        </w:r>
      </w:hyperlink>
      <w:r w:rsidRPr="00041430">
        <w:rPr>
          <w:rFonts w:ascii="新細明體" w:eastAsia="新細明體" w:hAnsi="新細明體" w:cs="新細明體"/>
          <w:kern w:val="0"/>
          <w:szCs w:val="24"/>
        </w:rPr>
        <w:t>、</w:t>
      </w:r>
      <w:r w:rsidRPr="00041430">
        <w:rPr>
          <w:rFonts w:ascii="新細明體" w:eastAsia="新細明體" w:hAnsi="新細明體" w:cs="新細明體"/>
          <w:kern w:val="0"/>
          <w:szCs w:val="24"/>
        </w:rPr>
        <w:fldChar w:fldCharType="begin"/>
      </w:r>
      <w:r w:rsidRPr="00041430">
        <w:rPr>
          <w:rFonts w:ascii="新細明體" w:eastAsia="新細明體" w:hAnsi="新細明體" w:cs="新細明體"/>
          <w:kern w:val="0"/>
          <w:szCs w:val="24"/>
        </w:rPr>
        <w:instrText xml:space="preserve"> HYPERLINK "http://subarutelescope.org/" </w:instrText>
      </w:r>
      <w:r w:rsidRPr="00041430">
        <w:rPr>
          <w:rFonts w:ascii="新細明體" w:eastAsia="新細明體" w:hAnsi="新細明體" w:cs="新細明體"/>
          <w:kern w:val="0"/>
          <w:szCs w:val="24"/>
        </w:rPr>
        <w:fldChar w:fldCharType="separate"/>
      </w:r>
      <w:r w:rsidRPr="00041430">
        <w:rPr>
          <w:rFonts w:ascii="新細明體" w:eastAsia="新細明體" w:hAnsi="新細明體" w:cs="新細明體"/>
          <w:color w:val="0000FF"/>
          <w:kern w:val="0"/>
          <w:szCs w:val="24"/>
          <w:u w:val="single"/>
        </w:rPr>
        <w:t>Subaru 望遠鏡</w:t>
      </w:r>
      <w:r w:rsidRPr="00041430">
        <w:rPr>
          <w:rFonts w:ascii="新細明體" w:eastAsia="新細明體" w:hAnsi="新細明體" w:cs="新細明體"/>
          <w:kern w:val="0"/>
          <w:szCs w:val="24"/>
        </w:rPr>
        <w:fldChar w:fldCharType="end"/>
      </w:r>
      <w:r w:rsidRPr="00041430">
        <w:rPr>
          <w:rFonts w:ascii="新細明體" w:eastAsia="新細明體" w:hAnsi="新細明體" w:cs="新細明體"/>
          <w:kern w:val="0"/>
          <w:szCs w:val="24"/>
        </w:rPr>
        <w:t>、</w:t>
      </w:r>
      <w:hyperlink r:id="rId14" w:history="1">
        <w:r w:rsidRPr="00041430">
          <w:rPr>
            <w:rFonts w:ascii="新細明體" w:eastAsia="新細明體" w:hAnsi="新細明體" w:cs="新細明體"/>
            <w:color w:val="0000FF"/>
            <w:kern w:val="0"/>
            <w:szCs w:val="24"/>
            <w:u w:val="single"/>
          </w:rPr>
          <w:t>Gemini 望遠鏡</w:t>
        </w:r>
      </w:hyperlink>
      <w:r w:rsidRPr="00041430">
        <w:rPr>
          <w:rFonts w:ascii="新細明體" w:eastAsia="新細明體" w:hAnsi="新細明體" w:cs="新細明體"/>
          <w:kern w:val="0"/>
          <w:szCs w:val="24"/>
        </w:rPr>
        <w:t>、臺灣團隊</w:t>
      </w:r>
      <w:r w:rsidRPr="007C5657">
        <w:rPr>
          <w:rFonts w:ascii="新細明體" w:eastAsia="新細明體" w:hAnsi="新細明體" w:cs="新細明體"/>
          <w:kern w:val="0"/>
          <w:szCs w:val="24"/>
        </w:rPr>
        <w:t>參與</w:t>
      </w:r>
      <w:r w:rsidR="00395936" w:rsidRPr="007C5657">
        <w:rPr>
          <w:rFonts w:ascii="新細明體" w:eastAsia="新細明體" w:hAnsi="新細明體" w:cs="新細明體" w:hint="eastAsia"/>
          <w:kern w:val="0"/>
          <w:szCs w:val="24"/>
        </w:rPr>
        <w:t>儀器研發</w:t>
      </w:r>
      <w:r w:rsidRPr="00041430">
        <w:rPr>
          <w:rFonts w:ascii="新細明體" w:eastAsia="新細明體" w:hAnsi="新細明體" w:cs="新細明體"/>
          <w:kern w:val="0"/>
          <w:szCs w:val="24"/>
        </w:rPr>
        <w:t>的</w:t>
      </w:r>
      <w:hyperlink r:id="rId15" w:history="1">
        <w:r w:rsidRPr="00041430">
          <w:rPr>
            <w:rFonts w:ascii="新細明體" w:eastAsia="新細明體" w:hAnsi="新細明體" w:cs="新細明體"/>
            <w:color w:val="0000FF"/>
            <w:kern w:val="0"/>
            <w:szCs w:val="24"/>
            <w:u w:val="single"/>
          </w:rPr>
          <w:t>「加法夏望遠鏡」(Canada-France-Hawaii telescope</w:t>
        </w:r>
      </w:hyperlink>
      <w:r w:rsidRPr="00041430">
        <w:rPr>
          <w:rFonts w:ascii="新細明體" w:eastAsia="新細明體" w:hAnsi="新細明體" w:cs="新細明體"/>
          <w:kern w:val="0"/>
          <w:szCs w:val="24"/>
        </w:rPr>
        <w:t>)</w:t>
      </w:r>
      <w:r w:rsidR="00395936">
        <w:rPr>
          <w:rFonts w:ascii="新細明體" w:eastAsia="新細明體" w:hAnsi="新細明體" w:cs="新細明體" w:hint="eastAsia"/>
          <w:kern w:val="0"/>
          <w:szCs w:val="24"/>
        </w:rPr>
        <w:t>、</w:t>
      </w:r>
      <w:r w:rsidRPr="00041430">
        <w:rPr>
          <w:rFonts w:ascii="新細明體" w:eastAsia="新細明體" w:hAnsi="新細明體" w:cs="新細明體"/>
          <w:kern w:val="0"/>
          <w:szCs w:val="24"/>
        </w:rPr>
        <w:t> </w:t>
      </w:r>
      <w:hyperlink r:id="rId16" w:history="1">
        <w:r w:rsidRPr="00041430">
          <w:rPr>
            <w:rFonts w:ascii="新細明體" w:eastAsia="新細明體" w:hAnsi="新細明體" w:cs="新細明體"/>
            <w:color w:val="0000FF"/>
            <w:kern w:val="0"/>
            <w:szCs w:val="24"/>
            <w:u w:val="single"/>
          </w:rPr>
          <w:t>NASA 的史匹哲太空望遠鏡</w:t>
        </w:r>
      </w:hyperlink>
      <w:r w:rsidRPr="00041430">
        <w:rPr>
          <w:rFonts w:ascii="新細明體" w:eastAsia="新細明體" w:hAnsi="新細明體" w:cs="新細明體"/>
          <w:kern w:val="0"/>
          <w:szCs w:val="24"/>
        </w:rPr>
        <w:t xml:space="preserve">。研究還使用到 </w:t>
      </w:r>
      <w:hyperlink r:id="rId17" w:history="1">
        <w:r w:rsidRPr="00041430">
          <w:rPr>
            <w:rFonts w:ascii="新細明體" w:eastAsia="新細明體" w:hAnsi="新細明體" w:cs="新細明體"/>
            <w:color w:val="0000FF"/>
            <w:kern w:val="0"/>
            <w:szCs w:val="24"/>
            <w:u w:val="single"/>
          </w:rPr>
          <w:t>Swiss 1.2-metre Leonhard Euler Telescope</w:t>
        </w:r>
      </w:hyperlink>
      <w:r w:rsidRPr="00041430">
        <w:rPr>
          <w:rFonts w:ascii="新細明體" w:eastAsia="新細明體" w:hAnsi="新細明體" w:cs="新細明體"/>
          <w:kern w:val="0"/>
          <w:szCs w:val="24"/>
        </w:rPr>
        <w:t xml:space="preserve"> 和 </w:t>
      </w:r>
      <w:hyperlink r:id="rId18" w:history="1">
        <w:r w:rsidRPr="00041430">
          <w:rPr>
            <w:rFonts w:ascii="新細明體" w:eastAsia="新細明體" w:hAnsi="新細明體" w:cs="新細明體"/>
            <w:color w:val="0000FF"/>
            <w:kern w:val="0"/>
            <w:szCs w:val="24"/>
            <w:u w:val="single"/>
          </w:rPr>
          <w:t>MPG/ESO 2.2-metre telescope</w:t>
        </w:r>
      </w:hyperlink>
      <w:r w:rsidRPr="00041430">
        <w:rPr>
          <w:rFonts w:ascii="新細明體" w:eastAsia="新細明體" w:hAnsi="新細明體" w:cs="新細明體"/>
          <w:kern w:val="0"/>
          <w:szCs w:val="24"/>
        </w:rPr>
        <w:t xml:space="preserve"> 等望遠鏡所提供資料。 </w:t>
      </w:r>
    </w:p>
    <w:p w:rsidR="00041430" w:rsidRPr="00041430" w:rsidRDefault="00041430" w:rsidP="00041430">
      <w:pPr>
        <w:widowControl/>
        <w:numPr>
          <w:ilvl w:val="0"/>
          <w:numId w:val="1"/>
        </w:numPr>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此研究團隊使用「重力透鏡時間差」這種哈伯常數測量方法所得到的哈伯常數值具有其特殊重要地位，因為這種方法幾乎獨立於宇宙三種組成成分以外：普通物質、暗物質、暗能量。</w:t>
      </w:r>
    </w:p>
    <w:p w:rsidR="00041430" w:rsidRPr="00041430" w:rsidRDefault="00041430" w:rsidP="00041430">
      <w:pPr>
        <w:widowControl/>
        <w:numPr>
          <w:ilvl w:val="0"/>
          <w:numId w:val="1"/>
        </w:numPr>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重力透鏡效應，於大約1</w:t>
      </w:r>
      <w:proofErr w:type="gramStart"/>
      <w:r w:rsidRPr="00041430">
        <w:rPr>
          <w:rFonts w:ascii="新細明體" w:eastAsia="新細明體" w:hAnsi="新細明體" w:cs="新細明體"/>
          <w:kern w:val="0"/>
          <w:szCs w:val="24"/>
        </w:rPr>
        <w:t>百</w:t>
      </w:r>
      <w:proofErr w:type="gramEnd"/>
      <w:r w:rsidRPr="00041430">
        <w:rPr>
          <w:rFonts w:ascii="新細明體" w:eastAsia="新細明體" w:hAnsi="新細明體" w:cs="新細明體"/>
          <w:kern w:val="0"/>
          <w:szCs w:val="24"/>
        </w:rPr>
        <w:t>年前，由愛因斯坦預測。宇宙中所有物質都會彎曲其周圍的空間，質量較大的效果更加明顯。在行經質量非常龐大的物體譬如星系的附近時，光會遵循扭曲的空間，讓原來的行進路線出現程度清晰可辨的彎曲，這就叫做</w:t>
      </w:r>
      <w:proofErr w:type="gramStart"/>
      <w:r w:rsidRPr="00041430">
        <w:rPr>
          <w:rFonts w:ascii="新細明體" w:eastAsia="新細明體" w:hAnsi="新細明體" w:cs="新細明體"/>
          <w:kern w:val="0"/>
          <w:szCs w:val="24"/>
        </w:rPr>
        <w:t>強</w:t>
      </w:r>
      <w:proofErr w:type="gramEnd"/>
      <w:r w:rsidRPr="00041430">
        <w:rPr>
          <w:rFonts w:ascii="新細明體" w:eastAsia="新細明體" w:hAnsi="新細明體" w:cs="新細明體"/>
          <w:kern w:val="0"/>
          <w:szCs w:val="24"/>
        </w:rPr>
        <w:t>重力透鏡效應。</w:t>
      </w:r>
    </w:p>
    <w:p w:rsidR="00041430" w:rsidRPr="00041430" w:rsidRDefault="00041430" w:rsidP="00041430">
      <w:pPr>
        <w:widowControl/>
        <w:numPr>
          <w:ilvl w:val="0"/>
          <w:numId w:val="1"/>
        </w:numPr>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lastRenderedPageBreak/>
        <w:t>H0LiCOW 團隊得到的哈伯常數值是71.9±2.7公里/秒/百萬</w:t>
      </w:r>
      <w:r w:rsidRPr="00041430">
        <w:rPr>
          <w:rFonts w:ascii="新細明體" w:eastAsia="新細明體" w:hAnsi="新細明體" w:cs="新細明體"/>
          <w:kern w:val="0"/>
          <w:szCs w:val="24"/>
        </w:rPr>
        <w:fldChar w:fldCharType="begin"/>
      </w:r>
      <w:r w:rsidRPr="00041430">
        <w:rPr>
          <w:rFonts w:ascii="新細明體" w:eastAsia="新細明體" w:hAnsi="新細明體" w:cs="新細明體"/>
          <w:kern w:val="0"/>
          <w:szCs w:val="24"/>
        </w:rPr>
        <w:instrText xml:space="preserve"> HYPERLINK "https://zh.wikipedia.org/wiki/%E7%A7%92%E5%B7%AE%E8%B7%9D" </w:instrText>
      </w:r>
      <w:r w:rsidRPr="00041430">
        <w:rPr>
          <w:rFonts w:ascii="新細明體" w:eastAsia="新細明體" w:hAnsi="新細明體" w:cs="新細明體"/>
          <w:kern w:val="0"/>
          <w:szCs w:val="24"/>
        </w:rPr>
        <w:fldChar w:fldCharType="separate"/>
      </w:r>
      <w:proofErr w:type="gramStart"/>
      <w:r w:rsidRPr="00041430">
        <w:rPr>
          <w:rFonts w:ascii="新細明體" w:eastAsia="新細明體" w:hAnsi="新細明體" w:cs="新細明體"/>
          <w:color w:val="0000FF"/>
          <w:kern w:val="0"/>
          <w:szCs w:val="24"/>
          <w:u w:val="single"/>
        </w:rPr>
        <w:t>秒</w:t>
      </w:r>
      <w:proofErr w:type="gramEnd"/>
      <w:r w:rsidRPr="00041430">
        <w:rPr>
          <w:rFonts w:ascii="新細明體" w:eastAsia="新細明體" w:hAnsi="新細明體" w:cs="新細明體"/>
          <w:color w:val="0000FF"/>
          <w:kern w:val="0"/>
          <w:szCs w:val="24"/>
          <w:u w:val="single"/>
        </w:rPr>
        <w:t>差距</w:t>
      </w:r>
      <w:r w:rsidRPr="00041430">
        <w:rPr>
          <w:rFonts w:ascii="新細明體" w:eastAsia="新細明體" w:hAnsi="新細明體" w:cs="新細明體"/>
          <w:kern w:val="0"/>
          <w:szCs w:val="24"/>
        </w:rPr>
        <w:fldChar w:fldCharType="end"/>
      </w:r>
      <w:r w:rsidRPr="00041430">
        <w:rPr>
          <w:rFonts w:ascii="新細明體" w:eastAsia="新細明體" w:hAnsi="新細明體" w:cs="新細明體"/>
          <w:kern w:val="0"/>
          <w:szCs w:val="24"/>
        </w:rPr>
        <w:t>，即「每增加百萬秒差距的距離，膨脹秒速增加71.9公里誤差2.7公里」。另一科學團隊於2016年以哈伯太空望遠鏡測得之值是73.24±1.74秒/公里/百萬秒差距。歐洲太空總署普朗克衛星於2015年測量的哈伯常數是66.93±0.62秒/公里/百萬秒差距，仍是目前最精確的哈伯常數值。 </w:t>
      </w:r>
    </w:p>
    <w:p w:rsidR="00041430" w:rsidRDefault="00041430" w:rsidP="00041430">
      <w:pPr>
        <w:pStyle w:val="3"/>
      </w:pPr>
      <w:r>
        <w:t>補充資料</w:t>
      </w:r>
    </w:p>
    <w:p w:rsidR="00041430" w:rsidRPr="00041430" w:rsidRDefault="00041430" w:rsidP="00041430">
      <w:pPr>
        <w:widowControl/>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哈伯太空望遠鏡是</w:t>
      </w:r>
      <w:r>
        <w:rPr>
          <w:rFonts w:ascii="新細明體" w:eastAsia="新細明體" w:hAnsi="新細明體" w:cs="新細明體" w:hint="eastAsia"/>
          <w:kern w:val="0"/>
          <w:szCs w:val="24"/>
        </w:rPr>
        <w:t>一項</w:t>
      </w:r>
      <w:r w:rsidRPr="00041430">
        <w:rPr>
          <w:rFonts w:ascii="新細明體" w:eastAsia="新細明體" w:hAnsi="新細明體" w:cs="新細明體"/>
          <w:kern w:val="0"/>
          <w:szCs w:val="24"/>
        </w:rPr>
        <w:t>歐洲太空總署和美國航太總署的國際合作。 </w:t>
      </w:r>
    </w:p>
    <w:p w:rsidR="00041430" w:rsidRPr="00041430" w:rsidRDefault="00041430" w:rsidP="00041430">
      <w:pPr>
        <w:widowControl/>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與此研究相關系列論文將由</w:t>
      </w:r>
      <w:r>
        <w:rPr>
          <w:rFonts w:ascii="新細明體" w:eastAsia="新細明體" w:hAnsi="新細明體" w:cs="新細明體" w:hint="eastAsia"/>
          <w:kern w:val="0"/>
          <w:szCs w:val="24"/>
        </w:rPr>
        <w:t>《</w:t>
      </w:r>
      <w:r w:rsidRPr="00041430">
        <w:rPr>
          <w:rFonts w:ascii="新細明體" w:eastAsia="新細明體" w:hAnsi="新細明體" w:cs="新細明體"/>
          <w:kern w:val="0"/>
          <w:szCs w:val="24"/>
        </w:rPr>
        <w:t>英國皇家天文學會月報</w:t>
      </w:r>
      <w:r>
        <w:rPr>
          <w:rFonts w:ascii="新細明體" w:eastAsia="新細明體" w:hAnsi="新細明體" w:cs="新細明體" w:hint="eastAsia"/>
          <w:kern w:val="0"/>
          <w:szCs w:val="24"/>
        </w:rPr>
        <w:t>》</w:t>
      </w:r>
      <w:r w:rsidRPr="00041430">
        <w:rPr>
          <w:rFonts w:ascii="新細明體" w:eastAsia="新細明體" w:hAnsi="新細明體" w:cs="新細明體"/>
          <w:kern w:val="0"/>
          <w:szCs w:val="24"/>
        </w:rPr>
        <w:t>出版，各篇名資料如下：</w:t>
      </w:r>
    </w:p>
    <w:p w:rsidR="00041430" w:rsidRPr="00041430" w:rsidRDefault="00041430" w:rsidP="00041430">
      <w:pPr>
        <w:widowControl/>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 xml:space="preserve">"H0LiCOW I. H0 Lenses in COSMOGRAIL’s Wellspring: Program Overview", by </w:t>
      </w:r>
      <w:proofErr w:type="spellStart"/>
      <w:r w:rsidRPr="00041430">
        <w:rPr>
          <w:rFonts w:ascii="新細明體" w:eastAsia="新細明體" w:hAnsi="新細明體" w:cs="新細明體"/>
          <w:kern w:val="0"/>
          <w:szCs w:val="24"/>
        </w:rPr>
        <w:t>Suyu</w:t>
      </w:r>
      <w:proofErr w:type="spellEnd"/>
      <w:r w:rsidRPr="00041430">
        <w:rPr>
          <w:rFonts w:ascii="新細明體" w:eastAsia="新細明體" w:hAnsi="新細明體" w:cs="新細明體"/>
          <w:kern w:val="0"/>
          <w:szCs w:val="24"/>
        </w:rPr>
        <w:t xml:space="preserve"> et al</w:t>
      </w:r>
      <w:proofErr w:type="gramStart"/>
      <w:r w:rsidRPr="00041430">
        <w:rPr>
          <w:rFonts w:ascii="新細明體" w:eastAsia="新細明體" w:hAnsi="新細明體" w:cs="新細明體"/>
          <w:kern w:val="0"/>
          <w:szCs w:val="24"/>
        </w:rPr>
        <w:t>.,</w:t>
      </w:r>
      <w:proofErr w:type="gramEnd"/>
      <w:r w:rsidRPr="00041430">
        <w:rPr>
          <w:rFonts w:ascii="新細明體" w:eastAsia="新細明體" w:hAnsi="新細明體" w:cs="新細明體"/>
          <w:kern w:val="0"/>
          <w:szCs w:val="24"/>
        </w:rPr>
        <w:t> </w:t>
      </w:r>
    </w:p>
    <w:p w:rsidR="00041430" w:rsidRPr="00041430" w:rsidRDefault="00041430" w:rsidP="00041430">
      <w:pPr>
        <w:widowControl/>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"H0LiCOW II. Spectroscopic survey and galaxy-group identification of the strong gravitational lens system HE 0435</w:t>
      </w:r>
      <w:r w:rsidRPr="00041430">
        <w:rPr>
          <w:rFonts w:ascii="MS Mincho" w:eastAsia="MS Mincho" w:hAnsi="MS Mincho" w:cs="MS Mincho" w:hint="eastAsia"/>
          <w:kern w:val="0"/>
          <w:szCs w:val="24"/>
        </w:rPr>
        <w:t>−</w:t>
      </w:r>
      <w:r w:rsidRPr="00041430">
        <w:rPr>
          <w:rFonts w:ascii="新細明體" w:eastAsia="新細明體" w:hAnsi="新細明體" w:cs="新細明體"/>
          <w:kern w:val="0"/>
          <w:szCs w:val="24"/>
        </w:rPr>
        <w:t xml:space="preserve">1223", by </w:t>
      </w:r>
      <w:proofErr w:type="spellStart"/>
      <w:r w:rsidRPr="00041430">
        <w:rPr>
          <w:rFonts w:ascii="新細明體" w:eastAsia="新細明體" w:hAnsi="新細明體" w:cs="新細明體"/>
          <w:kern w:val="0"/>
          <w:szCs w:val="24"/>
        </w:rPr>
        <w:t>Sluse</w:t>
      </w:r>
      <w:proofErr w:type="spellEnd"/>
      <w:r w:rsidRPr="00041430">
        <w:rPr>
          <w:rFonts w:ascii="新細明體" w:eastAsia="新細明體" w:hAnsi="新細明體" w:cs="新細明體"/>
          <w:kern w:val="0"/>
          <w:szCs w:val="24"/>
        </w:rPr>
        <w:t xml:space="preserve"> et al.,</w:t>
      </w:r>
      <w:r w:rsidRPr="00041430">
        <w:rPr>
          <w:rFonts w:ascii="新細明體" w:eastAsia="新細明體" w:hAnsi="新細明體" w:cs="新細明體" w:hint="eastAsia"/>
          <w:kern w:val="0"/>
          <w:szCs w:val="24"/>
        </w:rPr>
        <w:t> </w:t>
      </w:r>
    </w:p>
    <w:p w:rsidR="00041430" w:rsidRPr="00041430" w:rsidRDefault="00041430" w:rsidP="00041430">
      <w:pPr>
        <w:widowControl/>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"H0LiCOW III. Quantifying the effect of mass along the line of sight to the gravitational lens HE 0435</w:t>
      </w:r>
      <w:r w:rsidRPr="00041430">
        <w:rPr>
          <w:rFonts w:ascii="MS Mincho" w:eastAsia="MS Mincho" w:hAnsi="MS Mincho" w:cs="MS Mincho" w:hint="eastAsia"/>
          <w:kern w:val="0"/>
          <w:szCs w:val="24"/>
        </w:rPr>
        <w:t>−</w:t>
      </w:r>
      <w:r w:rsidRPr="00041430">
        <w:rPr>
          <w:rFonts w:ascii="新細明體" w:eastAsia="新細明體" w:hAnsi="新細明體" w:cs="新細明體"/>
          <w:kern w:val="0"/>
          <w:szCs w:val="24"/>
        </w:rPr>
        <w:t xml:space="preserve">1223 through weighted galaxy counts", by </w:t>
      </w:r>
      <w:proofErr w:type="spellStart"/>
      <w:r w:rsidRPr="00041430">
        <w:rPr>
          <w:rFonts w:ascii="新細明體" w:eastAsia="新細明體" w:hAnsi="新細明體" w:cs="新細明體"/>
          <w:kern w:val="0"/>
          <w:szCs w:val="24"/>
        </w:rPr>
        <w:t>Rusu</w:t>
      </w:r>
      <w:proofErr w:type="spellEnd"/>
      <w:r w:rsidRPr="00041430">
        <w:rPr>
          <w:rFonts w:ascii="新細明體" w:eastAsia="新細明體" w:hAnsi="新細明體" w:cs="新細明體"/>
          <w:kern w:val="0"/>
          <w:szCs w:val="24"/>
        </w:rPr>
        <w:t xml:space="preserve"> et al.,</w:t>
      </w:r>
      <w:r w:rsidRPr="00041430">
        <w:rPr>
          <w:rFonts w:ascii="新細明體" w:eastAsia="新細明體" w:hAnsi="新細明體" w:cs="新細明體" w:hint="eastAsia"/>
          <w:kern w:val="0"/>
          <w:szCs w:val="24"/>
        </w:rPr>
        <w:t> </w:t>
      </w:r>
    </w:p>
    <w:p w:rsidR="00041430" w:rsidRPr="00041430" w:rsidRDefault="00041430" w:rsidP="00041430">
      <w:pPr>
        <w:widowControl/>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"H0LiCOW IV. Lens mass model of HE 0435</w:t>
      </w:r>
      <w:r w:rsidRPr="00041430">
        <w:rPr>
          <w:rFonts w:ascii="MS Mincho" w:eastAsia="MS Mincho" w:hAnsi="MS Mincho" w:cs="MS Mincho" w:hint="eastAsia"/>
          <w:kern w:val="0"/>
          <w:szCs w:val="24"/>
        </w:rPr>
        <w:t>−</w:t>
      </w:r>
      <w:r w:rsidRPr="00041430">
        <w:rPr>
          <w:rFonts w:ascii="新細明體" w:eastAsia="新細明體" w:hAnsi="新細明體" w:cs="新細明體"/>
          <w:kern w:val="0"/>
          <w:szCs w:val="24"/>
        </w:rPr>
        <w:t>1223 and blind measurement of its time-delay distance for cosmology", by Wong et al., </w:t>
      </w:r>
    </w:p>
    <w:p w:rsidR="00041430" w:rsidRPr="00041430" w:rsidRDefault="00041430" w:rsidP="00041430">
      <w:pPr>
        <w:widowControl/>
        <w:spacing w:before="100" w:beforeAutospacing="1" w:after="100" w:afterAutospacing="1"/>
        <w:rPr>
          <w:rFonts w:ascii="新細明體" w:eastAsia="新細明體" w:hAnsi="新細明體" w:cs="新細明體"/>
          <w:kern w:val="0"/>
          <w:szCs w:val="24"/>
        </w:rPr>
      </w:pPr>
      <w:r w:rsidRPr="00041430">
        <w:rPr>
          <w:rFonts w:ascii="新細明體" w:eastAsia="新細明體" w:hAnsi="新細明體" w:cs="新細明體"/>
          <w:kern w:val="0"/>
          <w:szCs w:val="24"/>
        </w:rPr>
        <w:t>"H0LiCOW V. New COSMOGRAIL time delays of HE 0435</w:t>
      </w:r>
      <w:r w:rsidRPr="00041430">
        <w:rPr>
          <w:rFonts w:ascii="MS Mincho" w:eastAsia="MS Mincho" w:hAnsi="MS Mincho" w:cs="MS Mincho" w:hint="eastAsia"/>
          <w:kern w:val="0"/>
          <w:szCs w:val="24"/>
        </w:rPr>
        <w:t>−</w:t>
      </w:r>
      <w:r w:rsidRPr="00041430">
        <w:rPr>
          <w:rFonts w:ascii="新細明體" w:eastAsia="新細明體" w:hAnsi="新細明體" w:cs="新細明體"/>
          <w:kern w:val="0"/>
          <w:szCs w:val="24"/>
        </w:rPr>
        <w:t xml:space="preserve">1223: H0 to 3.8% precision from strong lensing in a flat </w:t>
      </w:r>
      <w:r w:rsidRPr="00041430">
        <w:rPr>
          <w:rFonts w:ascii="新細明體" w:eastAsia="新細明體" w:hAnsi="新細明體" w:cs="新細明體" w:hint="eastAsia"/>
          <w:kern w:val="0"/>
          <w:szCs w:val="24"/>
        </w:rPr>
        <w:t>Λ</w:t>
      </w:r>
      <w:r w:rsidRPr="00041430">
        <w:rPr>
          <w:rFonts w:ascii="新細明體" w:eastAsia="新細明體" w:hAnsi="新細明體" w:cs="新細明體"/>
          <w:kern w:val="0"/>
          <w:szCs w:val="24"/>
        </w:rPr>
        <w:t xml:space="preserve">CDM model", by </w:t>
      </w:r>
      <w:proofErr w:type="spellStart"/>
      <w:r w:rsidRPr="00041430">
        <w:rPr>
          <w:rFonts w:ascii="新細明體" w:eastAsia="新細明體" w:hAnsi="新細明體" w:cs="新細明體"/>
          <w:kern w:val="0"/>
          <w:szCs w:val="24"/>
        </w:rPr>
        <w:t>Bonvin</w:t>
      </w:r>
      <w:proofErr w:type="spellEnd"/>
      <w:r w:rsidRPr="00041430">
        <w:rPr>
          <w:rFonts w:ascii="新細明體" w:eastAsia="新細明體" w:hAnsi="新細明體" w:cs="新細明體"/>
          <w:kern w:val="0"/>
          <w:szCs w:val="24"/>
        </w:rPr>
        <w:t xml:space="preserve"> et al. </w:t>
      </w:r>
    </w:p>
    <w:p w:rsidR="00041430" w:rsidRPr="00041430" w:rsidRDefault="000660BA" w:rsidP="00041430">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hint="eastAsia"/>
          <w:kern w:val="0"/>
          <w:szCs w:val="24"/>
        </w:rPr>
        <w:t>此</w:t>
      </w:r>
      <w:r w:rsidR="00041430" w:rsidRPr="00041430">
        <w:rPr>
          <w:rFonts w:ascii="新細明體" w:eastAsia="新細明體" w:hAnsi="新細明體" w:cs="新細明體"/>
          <w:kern w:val="0"/>
          <w:szCs w:val="24"/>
        </w:rPr>
        <w:t xml:space="preserve">國際團隊成員名單：S. H. </w:t>
      </w:r>
      <w:proofErr w:type="spellStart"/>
      <w:r w:rsidR="00041430" w:rsidRPr="00041430">
        <w:rPr>
          <w:rFonts w:ascii="新細明體" w:eastAsia="新細明體" w:hAnsi="新細明體" w:cs="新細明體"/>
          <w:kern w:val="0"/>
          <w:szCs w:val="24"/>
        </w:rPr>
        <w:t>Suyu</w:t>
      </w:r>
      <w:proofErr w:type="spellEnd"/>
      <w:r w:rsidR="00041430" w:rsidRPr="00041430">
        <w:rPr>
          <w:rFonts w:ascii="新細明體" w:eastAsia="新細明體" w:hAnsi="新細明體" w:cs="新細明體"/>
          <w:kern w:val="0"/>
          <w:szCs w:val="24"/>
        </w:rPr>
        <w:t xml:space="preserve"> (Max Planck Institute for Astrophysics, Germany; Academia </w:t>
      </w:r>
      <w:proofErr w:type="spellStart"/>
      <w:r w:rsidR="00041430" w:rsidRPr="00041430">
        <w:rPr>
          <w:rFonts w:ascii="新細明體" w:eastAsia="新細明體" w:hAnsi="新細明體" w:cs="新細明體"/>
          <w:kern w:val="0"/>
          <w:szCs w:val="24"/>
        </w:rPr>
        <w:t>Sinica</w:t>
      </w:r>
      <w:proofErr w:type="spellEnd"/>
      <w:r w:rsidR="00041430" w:rsidRPr="00041430">
        <w:rPr>
          <w:rFonts w:ascii="新細明體" w:eastAsia="新細明體" w:hAnsi="新細明體" w:cs="新細明體"/>
          <w:kern w:val="0"/>
          <w:szCs w:val="24"/>
        </w:rPr>
        <w:t xml:space="preserve"> Institute of Astronomy and Astrophysics, Taiwan; Technical University of Munich, Germany), V. </w:t>
      </w:r>
      <w:proofErr w:type="spellStart"/>
      <w:r w:rsidR="00041430" w:rsidRPr="00041430">
        <w:rPr>
          <w:rFonts w:ascii="新細明體" w:eastAsia="新細明體" w:hAnsi="新細明體" w:cs="新細明體"/>
          <w:kern w:val="0"/>
          <w:szCs w:val="24"/>
        </w:rPr>
        <w:t>Bonvin</w:t>
      </w:r>
      <w:proofErr w:type="spellEnd"/>
      <w:r w:rsidR="00041430" w:rsidRPr="00041430">
        <w:rPr>
          <w:rFonts w:ascii="新細明體" w:eastAsia="新細明體" w:hAnsi="新細明體" w:cs="新細明體"/>
          <w:kern w:val="0"/>
          <w:szCs w:val="24"/>
        </w:rPr>
        <w:t xml:space="preserve"> (Laboratory of Astrophysics, EPFL, Switzerland), F. </w:t>
      </w:r>
      <w:proofErr w:type="spellStart"/>
      <w:r w:rsidR="00041430" w:rsidRPr="00041430">
        <w:rPr>
          <w:rFonts w:ascii="新細明體" w:eastAsia="新細明體" w:hAnsi="新細明體" w:cs="新細明體"/>
          <w:kern w:val="0"/>
          <w:szCs w:val="24"/>
        </w:rPr>
        <w:t>Courbin</w:t>
      </w:r>
      <w:proofErr w:type="spellEnd"/>
      <w:r w:rsidR="00041430" w:rsidRPr="00041430">
        <w:rPr>
          <w:rFonts w:ascii="新細明體" w:eastAsia="新細明體" w:hAnsi="新細明體" w:cs="新細明體"/>
          <w:kern w:val="0"/>
          <w:szCs w:val="24"/>
        </w:rPr>
        <w:t xml:space="preserve"> (Laboratory of Astrophysics, EPFL, Switzerland), C. D. </w:t>
      </w:r>
      <w:proofErr w:type="spellStart"/>
      <w:r w:rsidR="00041430" w:rsidRPr="00041430">
        <w:rPr>
          <w:rFonts w:ascii="新細明體" w:eastAsia="新細明體" w:hAnsi="新細明體" w:cs="新細明體"/>
          <w:kern w:val="0"/>
          <w:szCs w:val="24"/>
        </w:rPr>
        <w:t>Fassnacht</w:t>
      </w:r>
      <w:proofErr w:type="spellEnd"/>
      <w:r w:rsidR="00041430" w:rsidRPr="00041430">
        <w:rPr>
          <w:rFonts w:ascii="新細明體" w:eastAsia="新細明體" w:hAnsi="新細明體" w:cs="新細明體"/>
          <w:kern w:val="0"/>
          <w:szCs w:val="24"/>
        </w:rPr>
        <w:t xml:space="preserve"> (University of California, Davis, USA), C. E. </w:t>
      </w:r>
      <w:proofErr w:type="spellStart"/>
      <w:r w:rsidR="00041430" w:rsidRPr="00041430">
        <w:rPr>
          <w:rFonts w:ascii="新細明體" w:eastAsia="新細明體" w:hAnsi="新細明體" w:cs="新細明體"/>
          <w:kern w:val="0"/>
          <w:szCs w:val="24"/>
        </w:rPr>
        <w:t>Rusu</w:t>
      </w:r>
      <w:proofErr w:type="spellEnd"/>
      <w:r w:rsidR="00041430" w:rsidRPr="00041430">
        <w:rPr>
          <w:rFonts w:ascii="新細明體" w:eastAsia="新細明體" w:hAnsi="新細明體" w:cs="新細明體"/>
          <w:kern w:val="0"/>
          <w:szCs w:val="24"/>
        </w:rPr>
        <w:t xml:space="preserve"> (University of California, Davis, USA), D. </w:t>
      </w:r>
      <w:proofErr w:type="spellStart"/>
      <w:r w:rsidR="00041430" w:rsidRPr="00041430">
        <w:rPr>
          <w:rFonts w:ascii="新細明體" w:eastAsia="新細明體" w:hAnsi="新細明體" w:cs="新細明體"/>
          <w:kern w:val="0"/>
          <w:szCs w:val="24"/>
        </w:rPr>
        <w:t>Sluse</w:t>
      </w:r>
      <w:proofErr w:type="spellEnd"/>
      <w:r w:rsidR="00041430" w:rsidRPr="00041430">
        <w:rPr>
          <w:rFonts w:ascii="新細明體" w:eastAsia="新細明體" w:hAnsi="新細明體" w:cs="新細明體"/>
          <w:kern w:val="0"/>
          <w:szCs w:val="24"/>
        </w:rPr>
        <w:t xml:space="preserve"> (STAR Institute, Belgium), T. </w:t>
      </w:r>
      <w:proofErr w:type="spellStart"/>
      <w:r w:rsidR="00041430" w:rsidRPr="00041430">
        <w:rPr>
          <w:rFonts w:ascii="新細明體" w:eastAsia="新細明體" w:hAnsi="新細明體" w:cs="新細明體"/>
          <w:kern w:val="0"/>
          <w:szCs w:val="24"/>
        </w:rPr>
        <w:t>Treu</w:t>
      </w:r>
      <w:proofErr w:type="spellEnd"/>
      <w:r w:rsidR="00041430" w:rsidRPr="00041430">
        <w:rPr>
          <w:rFonts w:ascii="新細明體" w:eastAsia="新細明體" w:hAnsi="新細明體" w:cs="新細明體"/>
          <w:kern w:val="0"/>
          <w:szCs w:val="24"/>
        </w:rPr>
        <w:t xml:space="preserve"> (University of California, Los Angeles, USA), K. C. Wong (National Astronomical Observatory of Japan, Japan; Academia </w:t>
      </w:r>
      <w:proofErr w:type="spellStart"/>
      <w:r w:rsidR="00041430" w:rsidRPr="00041430">
        <w:rPr>
          <w:rFonts w:ascii="新細明體" w:eastAsia="新細明體" w:hAnsi="新細明體" w:cs="新細明體"/>
          <w:kern w:val="0"/>
          <w:szCs w:val="24"/>
        </w:rPr>
        <w:t>Sinica</w:t>
      </w:r>
      <w:proofErr w:type="spellEnd"/>
      <w:r w:rsidR="00041430" w:rsidRPr="00041430">
        <w:rPr>
          <w:rFonts w:ascii="新細明體" w:eastAsia="新細明體" w:hAnsi="新細明體" w:cs="新細明體"/>
          <w:kern w:val="0"/>
          <w:szCs w:val="24"/>
        </w:rPr>
        <w:t xml:space="preserve"> Institute of Astronomy and Astrophysics, Taiwan), M. W. Auger (University of Cambridge, UK), X. Ding (University of California, Los Angeles, USA; Beijing Normal University, China), S. Hilbert (</w:t>
      </w:r>
      <w:proofErr w:type="spellStart"/>
      <w:r w:rsidR="00041430" w:rsidRPr="00041430">
        <w:rPr>
          <w:rFonts w:ascii="新細明體" w:eastAsia="新細明體" w:hAnsi="新細明體" w:cs="新細明體"/>
          <w:kern w:val="0"/>
          <w:szCs w:val="24"/>
        </w:rPr>
        <w:t>Exzellenzcluster</w:t>
      </w:r>
      <w:proofErr w:type="spellEnd"/>
      <w:r w:rsidR="00041430" w:rsidRPr="00041430">
        <w:rPr>
          <w:rFonts w:ascii="新細明體" w:eastAsia="新細明體" w:hAnsi="新細明體" w:cs="新細明體"/>
          <w:kern w:val="0"/>
          <w:szCs w:val="24"/>
        </w:rPr>
        <w:t xml:space="preserve"> Universe, Germany; Ludwig-</w:t>
      </w:r>
      <w:proofErr w:type="spellStart"/>
      <w:r w:rsidR="00041430" w:rsidRPr="00041430">
        <w:rPr>
          <w:rFonts w:ascii="新細明體" w:eastAsia="新細明體" w:hAnsi="新細明體" w:cs="新細明體"/>
          <w:kern w:val="0"/>
          <w:szCs w:val="24"/>
        </w:rPr>
        <w:t>Maximilians</w:t>
      </w:r>
      <w:proofErr w:type="spellEnd"/>
      <w:r w:rsidR="00041430" w:rsidRPr="00041430">
        <w:rPr>
          <w:rFonts w:ascii="新細明體" w:eastAsia="新細明體" w:hAnsi="新細明體" w:cs="新細明體"/>
          <w:kern w:val="0"/>
          <w:szCs w:val="24"/>
        </w:rPr>
        <w:t>-</w:t>
      </w:r>
      <w:proofErr w:type="spellStart"/>
      <w:r w:rsidR="00041430" w:rsidRPr="00041430">
        <w:rPr>
          <w:rFonts w:ascii="新細明體" w:eastAsia="新細明體" w:hAnsi="新細明體" w:cs="新細明體"/>
          <w:kern w:val="0"/>
          <w:szCs w:val="24"/>
        </w:rPr>
        <w:t>Universität</w:t>
      </w:r>
      <w:proofErr w:type="spellEnd"/>
      <w:r w:rsidR="00041430" w:rsidRPr="00041430">
        <w:rPr>
          <w:rFonts w:ascii="新細明體" w:eastAsia="新細明體" w:hAnsi="新細明體" w:cs="新細明體"/>
          <w:kern w:val="0"/>
          <w:szCs w:val="24"/>
        </w:rPr>
        <w:t xml:space="preserve">, Munich, Germany), P. J. Marshall (Stanford University, USA), N. Rumbaugh (University of </w:t>
      </w:r>
      <w:r w:rsidR="00041430" w:rsidRPr="00041430">
        <w:rPr>
          <w:rFonts w:ascii="新細明體" w:eastAsia="新細明體" w:hAnsi="新細明體" w:cs="新細明體"/>
          <w:kern w:val="0"/>
          <w:szCs w:val="24"/>
        </w:rPr>
        <w:lastRenderedPageBreak/>
        <w:t xml:space="preserve">California, Davis, USA), A. </w:t>
      </w:r>
      <w:proofErr w:type="spellStart"/>
      <w:r w:rsidR="00041430" w:rsidRPr="00041430">
        <w:rPr>
          <w:rFonts w:ascii="新細明體" w:eastAsia="新細明體" w:hAnsi="新細明體" w:cs="新細明體"/>
          <w:kern w:val="0"/>
          <w:szCs w:val="24"/>
        </w:rPr>
        <w:t>Sonnenfeld</w:t>
      </w:r>
      <w:proofErr w:type="spellEnd"/>
      <w:r w:rsidR="00041430" w:rsidRPr="00041430">
        <w:rPr>
          <w:rFonts w:ascii="新細明體" w:eastAsia="新細明體" w:hAnsi="新細明體" w:cs="新細明體"/>
          <w:kern w:val="0"/>
          <w:szCs w:val="24"/>
        </w:rPr>
        <w:t xml:space="preserve"> (</w:t>
      </w:r>
      <w:proofErr w:type="spellStart"/>
      <w:r w:rsidR="00041430" w:rsidRPr="00041430">
        <w:rPr>
          <w:rFonts w:ascii="新細明體" w:eastAsia="新細明體" w:hAnsi="新細明體" w:cs="新細明體"/>
          <w:kern w:val="0"/>
          <w:szCs w:val="24"/>
        </w:rPr>
        <w:t>Kavli</w:t>
      </w:r>
      <w:proofErr w:type="spellEnd"/>
      <w:r w:rsidR="00041430" w:rsidRPr="00041430">
        <w:rPr>
          <w:rFonts w:ascii="新細明體" w:eastAsia="新細明體" w:hAnsi="新細明體" w:cs="新細明體"/>
          <w:kern w:val="0"/>
          <w:szCs w:val="24"/>
        </w:rPr>
        <w:t xml:space="preserve"> IPMU, the University of Tokyo, Japan; University of California, Los Angeles, USA; University of California, Santa Barbara, USA), M. </w:t>
      </w:r>
      <w:proofErr w:type="spellStart"/>
      <w:r w:rsidR="00041430" w:rsidRPr="00041430">
        <w:rPr>
          <w:rFonts w:ascii="新細明體" w:eastAsia="新細明體" w:hAnsi="新細明體" w:cs="新細明體"/>
          <w:kern w:val="0"/>
          <w:szCs w:val="24"/>
        </w:rPr>
        <w:t>Tewes</w:t>
      </w:r>
      <w:proofErr w:type="spellEnd"/>
      <w:r w:rsidR="00041430" w:rsidRPr="00041430">
        <w:rPr>
          <w:rFonts w:ascii="新細明體" w:eastAsia="新細明體" w:hAnsi="新細明體" w:cs="新細明體"/>
          <w:kern w:val="0"/>
          <w:szCs w:val="24"/>
        </w:rPr>
        <w:t xml:space="preserve"> (</w:t>
      </w:r>
      <w:proofErr w:type="spellStart"/>
      <w:r w:rsidR="00041430" w:rsidRPr="00041430">
        <w:rPr>
          <w:rFonts w:ascii="新細明體" w:eastAsia="新細明體" w:hAnsi="新細明體" w:cs="新細明體"/>
          <w:kern w:val="0"/>
          <w:szCs w:val="24"/>
        </w:rPr>
        <w:t>Argelander-Institut</w:t>
      </w:r>
      <w:proofErr w:type="spellEnd"/>
      <w:r w:rsidR="00041430" w:rsidRPr="00041430">
        <w:rPr>
          <w:rFonts w:ascii="新細明體" w:eastAsia="新細明體" w:hAnsi="新細明體" w:cs="新細明體"/>
          <w:kern w:val="0"/>
          <w:szCs w:val="24"/>
        </w:rPr>
        <w:t xml:space="preserve"> </w:t>
      </w:r>
      <w:proofErr w:type="spellStart"/>
      <w:r w:rsidR="00041430" w:rsidRPr="00041430">
        <w:rPr>
          <w:rFonts w:ascii="新細明體" w:eastAsia="新細明體" w:hAnsi="新細明體" w:cs="新細明體"/>
          <w:kern w:val="0"/>
          <w:szCs w:val="24"/>
        </w:rPr>
        <w:t>für</w:t>
      </w:r>
      <w:proofErr w:type="spellEnd"/>
      <w:r w:rsidR="00041430" w:rsidRPr="00041430">
        <w:rPr>
          <w:rFonts w:ascii="新細明體" w:eastAsia="新細明體" w:hAnsi="新細明體" w:cs="新細明體"/>
          <w:kern w:val="0"/>
          <w:szCs w:val="24"/>
        </w:rPr>
        <w:t xml:space="preserve"> </w:t>
      </w:r>
      <w:proofErr w:type="spellStart"/>
      <w:r w:rsidR="00041430" w:rsidRPr="00041430">
        <w:rPr>
          <w:rFonts w:ascii="新細明體" w:eastAsia="新細明體" w:hAnsi="新細明體" w:cs="新細明體"/>
          <w:kern w:val="0"/>
          <w:szCs w:val="24"/>
        </w:rPr>
        <w:t>Astronomie</w:t>
      </w:r>
      <w:proofErr w:type="spellEnd"/>
      <w:r w:rsidR="00041430" w:rsidRPr="00041430">
        <w:rPr>
          <w:rFonts w:ascii="新細明體" w:eastAsia="新細明體" w:hAnsi="新細明體" w:cs="新細明體"/>
          <w:kern w:val="0"/>
          <w:szCs w:val="24"/>
        </w:rPr>
        <w:t xml:space="preserve">, Germany), O. </w:t>
      </w:r>
      <w:proofErr w:type="spellStart"/>
      <w:r w:rsidR="00041430" w:rsidRPr="00041430">
        <w:rPr>
          <w:rFonts w:ascii="新細明體" w:eastAsia="新細明體" w:hAnsi="新細明體" w:cs="新細明體"/>
          <w:kern w:val="0"/>
          <w:szCs w:val="24"/>
        </w:rPr>
        <w:t>Tihhonova</w:t>
      </w:r>
      <w:proofErr w:type="spellEnd"/>
      <w:r w:rsidR="00041430" w:rsidRPr="00041430">
        <w:rPr>
          <w:rFonts w:ascii="新細明體" w:eastAsia="新細明體" w:hAnsi="新細明體" w:cs="新細明體"/>
          <w:kern w:val="0"/>
          <w:szCs w:val="24"/>
        </w:rPr>
        <w:t xml:space="preserve"> (Laboratory of Astrophysics, EPFL, Switzerland), A. </w:t>
      </w:r>
      <w:proofErr w:type="spellStart"/>
      <w:r w:rsidR="00041430" w:rsidRPr="00041430">
        <w:rPr>
          <w:rFonts w:ascii="新細明體" w:eastAsia="新細明體" w:hAnsi="新細明體" w:cs="新細明體"/>
          <w:kern w:val="0"/>
          <w:szCs w:val="24"/>
        </w:rPr>
        <w:t>Agnello</w:t>
      </w:r>
      <w:proofErr w:type="spellEnd"/>
      <w:r w:rsidR="00041430" w:rsidRPr="00041430">
        <w:rPr>
          <w:rFonts w:ascii="新細明體" w:eastAsia="新細明體" w:hAnsi="新細明體" w:cs="新細明體"/>
          <w:kern w:val="0"/>
          <w:szCs w:val="24"/>
        </w:rPr>
        <w:t xml:space="preserve"> (ESO, </w:t>
      </w:r>
      <w:proofErr w:type="spellStart"/>
      <w:r w:rsidR="00041430" w:rsidRPr="00041430">
        <w:rPr>
          <w:rFonts w:ascii="新細明體" w:eastAsia="新細明體" w:hAnsi="新細明體" w:cs="新細明體"/>
          <w:kern w:val="0"/>
          <w:szCs w:val="24"/>
        </w:rPr>
        <w:t>Garching</w:t>
      </w:r>
      <w:proofErr w:type="spellEnd"/>
      <w:r w:rsidR="00041430" w:rsidRPr="00041430">
        <w:rPr>
          <w:rFonts w:ascii="新細明體" w:eastAsia="新細明體" w:hAnsi="新細明體" w:cs="新細明體"/>
          <w:kern w:val="0"/>
          <w:szCs w:val="24"/>
        </w:rPr>
        <w:t xml:space="preserve">, Germany), R. D. Blandford (Stanford University, USA), G. C.-F. Chen (University of California, Davis, USA; Academia </w:t>
      </w:r>
      <w:proofErr w:type="spellStart"/>
      <w:r w:rsidR="00041430" w:rsidRPr="00041430">
        <w:rPr>
          <w:rFonts w:ascii="新細明體" w:eastAsia="新細明體" w:hAnsi="新細明體" w:cs="新細明體"/>
          <w:kern w:val="0"/>
          <w:szCs w:val="24"/>
        </w:rPr>
        <w:t>Sinica</w:t>
      </w:r>
      <w:proofErr w:type="spellEnd"/>
      <w:r w:rsidR="00041430" w:rsidRPr="00041430">
        <w:rPr>
          <w:rFonts w:ascii="新細明體" w:eastAsia="新細明體" w:hAnsi="新細明體" w:cs="新細明體"/>
          <w:kern w:val="0"/>
          <w:szCs w:val="24"/>
        </w:rPr>
        <w:t xml:space="preserve"> Institute of Astronomy and Astrophysics, Taiwan), T. </w:t>
      </w:r>
      <w:proofErr w:type="spellStart"/>
      <w:r w:rsidR="00041430" w:rsidRPr="00041430">
        <w:rPr>
          <w:rFonts w:ascii="新細明體" w:eastAsia="新細明體" w:hAnsi="新細明體" w:cs="新細明體"/>
          <w:kern w:val="0"/>
          <w:szCs w:val="24"/>
        </w:rPr>
        <w:t>Collett</w:t>
      </w:r>
      <w:proofErr w:type="spellEnd"/>
      <w:r w:rsidR="00041430" w:rsidRPr="00041430">
        <w:rPr>
          <w:rFonts w:ascii="新細明體" w:eastAsia="新細明體" w:hAnsi="新細明體" w:cs="新細明體"/>
          <w:kern w:val="0"/>
          <w:szCs w:val="24"/>
        </w:rPr>
        <w:t xml:space="preserve"> (University of Portsmouth, UK), L. V. E. Koopmans (University of Groningen, The Netherlands), K. Liao (University of California, Los Angeles, USA), G. </w:t>
      </w:r>
      <w:proofErr w:type="spellStart"/>
      <w:r w:rsidR="00041430" w:rsidRPr="00041430">
        <w:rPr>
          <w:rFonts w:ascii="新細明體" w:eastAsia="新細明體" w:hAnsi="新細明體" w:cs="新細明體"/>
          <w:kern w:val="0"/>
          <w:szCs w:val="24"/>
        </w:rPr>
        <w:t>Meylan</w:t>
      </w:r>
      <w:proofErr w:type="spellEnd"/>
      <w:r w:rsidR="00041430" w:rsidRPr="00041430">
        <w:rPr>
          <w:rFonts w:ascii="新細明體" w:eastAsia="新細明體" w:hAnsi="新細明體" w:cs="新細明體"/>
          <w:kern w:val="0"/>
          <w:szCs w:val="24"/>
        </w:rPr>
        <w:t xml:space="preserve"> (Laboratory of Astrophysics, EPFL, Switzerland), C. </w:t>
      </w:r>
      <w:proofErr w:type="spellStart"/>
      <w:r w:rsidR="00041430" w:rsidRPr="00041430">
        <w:rPr>
          <w:rFonts w:ascii="新細明體" w:eastAsia="新細明體" w:hAnsi="新細明體" w:cs="新細明體"/>
          <w:kern w:val="0"/>
          <w:szCs w:val="24"/>
        </w:rPr>
        <w:t>Spiniello</w:t>
      </w:r>
      <w:proofErr w:type="spellEnd"/>
      <w:r w:rsidR="00041430" w:rsidRPr="00041430">
        <w:rPr>
          <w:rFonts w:ascii="新細明體" w:eastAsia="新細明體" w:hAnsi="新細明體" w:cs="新細明體"/>
          <w:kern w:val="0"/>
          <w:szCs w:val="24"/>
        </w:rPr>
        <w:t xml:space="preserve"> (INAF – </w:t>
      </w:r>
      <w:proofErr w:type="spellStart"/>
      <w:r w:rsidR="00041430" w:rsidRPr="00041430">
        <w:rPr>
          <w:rFonts w:ascii="新細明體" w:eastAsia="新細明體" w:hAnsi="新細明體" w:cs="新細明體"/>
          <w:kern w:val="0"/>
          <w:szCs w:val="24"/>
        </w:rPr>
        <w:t>Osservatorio</w:t>
      </w:r>
      <w:proofErr w:type="spellEnd"/>
      <w:r w:rsidR="00041430" w:rsidRPr="00041430">
        <w:rPr>
          <w:rFonts w:ascii="新細明體" w:eastAsia="新細明體" w:hAnsi="新細明體" w:cs="新細明體"/>
          <w:kern w:val="0"/>
          <w:szCs w:val="24"/>
        </w:rPr>
        <w:t xml:space="preserve"> </w:t>
      </w:r>
      <w:proofErr w:type="spellStart"/>
      <w:r w:rsidR="00041430" w:rsidRPr="00041430">
        <w:rPr>
          <w:rFonts w:ascii="新細明體" w:eastAsia="新細明體" w:hAnsi="新細明體" w:cs="新細明體"/>
          <w:kern w:val="0"/>
          <w:szCs w:val="24"/>
        </w:rPr>
        <w:t>Astronomico</w:t>
      </w:r>
      <w:proofErr w:type="spellEnd"/>
      <w:r w:rsidR="00041430" w:rsidRPr="00041430">
        <w:rPr>
          <w:rFonts w:ascii="新細明體" w:eastAsia="新細明體" w:hAnsi="新細明體" w:cs="新細明體"/>
          <w:kern w:val="0"/>
          <w:szCs w:val="24"/>
        </w:rPr>
        <w:t xml:space="preserve"> di </w:t>
      </w:r>
      <w:proofErr w:type="spellStart"/>
      <w:r w:rsidR="00041430" w:rsidRPr="00041430">
        <w:rPr>
          <w:rFonts w:ascii="新細明體" w:eastAsia="新細明體" w:hAnsi="新細明體" w:cs="新細明體"/>
          <w:kern w:val="0"/>
          <w:szCs w:val="24"/>
        </w:rPr>
        <w:t>Capodimonte</w:t>
      </w:r>
      <w:proofErr w:type="spellEnd"/>
      <w:r w:rsidR="00041430" w:rsidRPr="00041430">
        <w:rPr>
          <w:rFonts w:ascii="新細明體" w:eastAsia="新細明體" w:hAnsi="新細明體" w:cs="新細明體"/>
          <w:kern w:val="0"/>
          <w:szCs w:val="24"/>
        </w:rPr>
        <w:t xml:space="preserve">, Italy; Max Planck Institute for Astrophysics, </w:t>
      </w:r>
      <w:proofErr w:type="spellStart"/>
      <w:r w:rsidR="00041430" w:rsidRPr="00041430">
        <w:rPr>
          <w:rFonts w:ascii="新細明體" w:eastAsia="新細明體" w:hAnsi="新細明體" w:cs="新細明體"/>
          <w:kern w:val="0"/>
          <w:szCs w:val="24"/>
        </w:rPr>
        <w:t>Garching</w:t>
      </w:r>
      <w:proofErr w:type="spellEnd"/>
      <w:r w:rsidR="00041430" w:rsidRPr="00041430">
        <w:rPr>
          <w:rFonts w:ascii="新細明體" w:eastAsia="新細明體" w:hAnsi="新細明體" w:cs="新細明體"/>
          <w:kern w:val="0"/>
          <w:szCs w:val="24"/>
        </w:rPr>
        <w:t>, Germany) and A. Y</w:t>
      </w:r>
      <w:r w:rsidR="00041430" w:rsidRPr="00041430">
        <w:rPr>
          <w:rFonts w:ascii="MS Mincho" w:eastAsia="MS Mincho" w:hAnsi="MS Mincho" w:cs="MS Mincho" w:hint="eastAsia"/>
          <w:kern w:val="0"/>
          <w:szCs w:val="24"/>
        </w:rPr>
        <w:t>ı</w:t>
      </w:r>
      <w:proofErr w:type="spellStart"/>
      <w:r w:rsidR="00041430" w:rsidRPr="00041430">
        <w:rPr>
          <w:rFonts w:ascii="新細明體" w:eastAsia="新細明體" w:hAnsi="新細明體" w:cs="新細明體"/>
          <w:kern w:val="0"/>
          <w:szCs w:val="24"/>
        </w:rPr>
        <w:t>ld</w:t>
      </w:r>
      <w:proofErr w:type="spellEnd"/>
      <w:r w:rsidR="00041430" w:rsidRPr="00041430">
        <w:rPr>
          <w:rFonts w:ascii="MS Mincho" w:eastAsia="MS Mincho" w:hAnsi="MS Mincho" w:cs="MS Mincho" w:hint="eastAsia"/>
          <w:kern w:val="0"/>
          <w:szCs w:val="24"/>
        </w:rPr>
        <w:t>ı</w:t>
      </w:r>
      <w:r w:rsidR="00041430" w:rsidRPr="00041430">
        <w:rPr>
          <w:rFonts w:ascii="新細明體" w:eastAsia="新細明體" w:hAnsi="新細明體" w:cs="新細明體"/>
          <w:kern w:val="0"/>
          <w:szCs w:val="24"/>
        </w:rPr>
        <w:t>r</w:t>
      </w:r>
      <w:r w:rsidR="00041430" w:rsidRPr="00041430">
        <w:rPr>
          <w:rFonts w:ascii="MS Mincho" w:eastAsia="MS Mincho" w:hAnsi="MS Mincho" w:cs="MS Mincho" w:hint="eastAsia"/>
          <w:kern w:val="0"/>
          <w:szCs w:val="24"/>
        </w:rPr>
        <w:t>ı</w:t>
      </w:r>
      <w:r w:rsidR="00041430" w:rsidRPr="00041430">
        <w:rPr>
          <w:rFonts w:ascii="新細明體" w:eastAsia="新細明體" w:hAnsi="新細明體" w:cs="新細明體"/>
          <w:kern w:val="0"/>
          <w:szCs w:val="24"/>
        </w:rPr>
        <w:t xml:space="preserve">m (Max Planck Institute for Astrophysics, </w:t>
      </w:r>
      <w:proofErr w:type="spellStart"/>
      <w:r w:rsidR="00041430" w:rsidRPr="00041430">
        <w:rPr>
          <w:rFonts w:ascii="新細明體" w:eastAsia="新細明體" w:hAnsi="新細明體" w:cs="新細明體"/>
          <w:kern w:val="0"/>
          <w:szCs w:val="24"/>
        </w:rPr>
        <w:t>Garching</w:t>
      </w:r>
      <w:proofErr w:type="spellEnd"/>
      <w:r w:rsidR="00041430" w:rsidRPr="00041430">
        <w:rPr>
          <w:rFonts w:ascii="新細明體" w:eastAsia="新細明體" w:hAnsi="新細明體" w:cs="新細明體"/>
          <w:kern w:val="0"/>
          <w:szCs w:val="24"/>
        </w:rPr>
        <w:t>, Germany) </w:t>
      </w:r>
    </w:p>
    <w:p w:rsidR="000660BA" w:rsidRDefault="000660BA" w:rsidP="00041430">
      <w:pPr>
        <w:pStyle w:val="Web"/>
      </w:pPr>
      <w:r>
        <w:rPr>
          <w:rFonts w:hint="eastAsia"/>
          <w:noProof/>
        </w:rPr>
        <w:drawing>
          <wp:inline distT="0" distB="0" distL="0" distR="0">
            <wp:extent cx="4430486" cy="4430486"/>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c1702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26071" cy="4426071"/>
                    </a:xfrm>
                    <a:prstGeom prst="rect">
                      <a:avLst/>
                    </a:prstGeom>
                  </pic:spPr>
                </pic:pic>
              </a:graphicData>
            </a:graphic>
          </wp:inline>
        </w:drawing>
      </w:r>
    </w:p>
    <w:p w:rsidR="00041430" w:rsidRPr="007A6070" w:rsidRDefault="00041430" w:rsidP="00041430">
      <w:pPr>
        <w:pStyle w:val="Web"/>
        <w:rPr>
          <w:sz w:val="22"/>
          <w:szCs w:val="22"/>
          <w:shd w:val="pct15" w:color="auto" w:fill="FFFFFF"/>
        </w:rPr>
      </w:pPr>
      <w:r w:rsidRPr="007A6070">
        <w:rPr>
          <w:sz w:val="22"/>
          <w:szCs w:val="22"/>
          <w:shd w:val="pct15" w:color="auto" w:fill="FFFFFF"/>
        </w:rPr>
        <w:t>位於影像正中央的HE0435-1223，是目前已取得5個最佳重力透鏡類星體的其中一個。在前景星系周圍產生了來自遙遠類星體的4個影像，幾乎呈現均勻分布。</w:t>
      </w:r>
    </w:p>
    <w:p w:rsidR="00041430" w:rsidRDefault="00041430" w:rsidP="00041430">
      <w:pPr>
        <w:pStyle w:val="Web"/>
        <w:rPr>
          <w:sz w:val="22"/>
          <w:szCs w:val="22"/>
          <w:shd w:val="pct15" w:color="auto" w:fill="FFFFFF"/>
        </w:rPr>
      </w:pPr>
      <w:r w:rsidRPr="007A6070">
        <w:rPr>
          <w:sz w:val="22"/>
          <w:szCs w:val="22"/>
          <w:shd w:val="pct15" w:color="auto" w:fill="FFFFFF"/>
        </w:rPr>
        <w:t xml:space="preserve">Image credit: ESA/Hubble, NASA, </w:t>
      </w:r>
      <w:proofErr w:type="spellStart"/>
      <w:r w:rsidRPr="007A6070">
        <w:rPr>
          <w:sz w:val="22"/>
          <w:szCs w:val="22"/>
          <w:shd w:val="pct15" w:color="auto" w:fill="FFFFFF"/>
        </w:rPr>
        <w:t>Suyu</w:t>
      </w:r>
      <w:proofErr w:type="spellEnd"/>
      <w:r w:rsidRPr="007A6070">
        <w:rPr>
          <w:sz w:val="22"/>
          <w:szCs w:val="22"/>
          <w:shd w:val="pct15" w:color="auto" w:fill="FFFFFF"/>
        </w:rPr>
        <w:t xml:space="preserve"> et al. </w:t>
      </w:r>
    </w:p>
    <w:p w:rsidR="007A6070" w:rsidRDefault="007A6070" w:rsidP="00041430">
      <w:pPr>
        <w:pStyle w:val="Web"/>
        <w:rPr>
          <w:sz w:val="22"/>
          <w:szCs w:val="22"/>
          <w:shd w:val="pct15" w:color="auto" w:fill="FFFFFF"/>
        </w:rPr>
      </w:pPr>
    </w:p>
    <w:p w:rsidR="00041430" w:rsidRDefault="000660BA" w:rsidP="00041430">
      <w:pPr>
        <w:pStyle w:val="Web"/>
      </w:pPr>
      <w:r>
        <w:rPr>
          <w:rFonts w:hint="eastAsia"/>
          <w:noProof/>
        </w:rPr>
        <w:lastRenderedPageBreak/>
        <w:drawing>
          <wp:inline distT="0" distB="0" distL="0" distR="0">
            <wp:extent cx="5285014" cy="1081776"/>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c1702b.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83539" cy="1081474"/>
                    </a:xfrm>
                    <a:prstGeom prst="rect">
                      <a:avLst/>
                    </a:prstGeom>
                  </pic:spPr>
                </pic:pic>
              </a:graphicData>
            </a:graphic>
          </wp:inline>
        </w:drawing>
      </w:r>
    </w:p>
    <w:p w:rsidR="00041430" w:rsidRPr="007A6070" w:rsidRDefault="00041430" w:rsidP="00041430">
      <w:pPr>
        <w:pStyle w:val="Web"/>
        <w:rPr>
          <w:sz w:val="22"/>
          <w:shd w:val="pct15" w:color="auto" w:fill="FFFFFF"/>
        </w:rPr>
      </w:pPr>
      <w:r w:rsidRPr="007A6070">
        <w:rPr>
          <w:sz w:val="22"/>
          <w:shd w:val="pct15" w:color="auto" w:fill="FFFFFF"/>
        </w:rPr>
        <w:t>本圖中將一共5個圖像剪貼在一起，是目前"透鏡效果"最好的5個重力透鏡類星體與其前景星系，</w:t>
      </w:r>
      <w:r w:rsidR="000660BA" w:rsidRPr="007A6070">
        <w:rPr>
          <w:rFonts w:hint="eastAsia"/>
          <w:sz w:val="22"/>
          <w:shd w:val="pct15" w:color="auto" w:fill="FFFFFF"/>
        </w:rPr>
        <w:t>它們也正是</w:t>
      </w:r>
      <w:r w:rsidRPr="007A6070">
        <w:rPr>
          <w:sz w:val="22"/>
          <w:shd w:val="pct15" w:color="auto" w:fill="FFFFFF"/>
        </w:rPr>
        <w:t>"H0LiCOW</w:t>
      </w:r>
      <w:proofErr w:type="gramStart"/>
      <w:r w:rsidR="000660BA" w:rsidRPr="007A6070">
        <w:rPr>
          <w:sz w:val="22"/>
          <w:shd w:val="pct15" w:color="auto" w:fill="FFFFFF"/>
        </w:rPr>
        <w:t>”</w:t>
      </w:r>
      <w:proofErr w:type="gramEnd"/>
      <w:r w:rsidR="000660BA" w:rsidRPr="007A6070">
        <w:rPr>
          <w:rFonts w:hint="eastAsia"/>
          <w:sz w:val="22"/>
          <w:shd w:val="pct15" w:color="auto" w:fill="FFFFFF"/>
        </w:rPr>
        <w:t>計畫</w:t>
      </w:r>
      <w:r w:rsidRPr="007A6070">
        <w:rPr>
          <w:sz w:val="22"/>
          <w:shd w:val="pct15" w:color="auto" w:fill="FFFFFF"/>
        </w:rPr>
        <w:t>團隊</w:t>
      </w:r>
      <w:r w:rsidR="000660BA" w:rsidRPr="007A6070">
        <w:rPr>
          <w:rFonts w:hint="eastAsia"/>
          <w:sz w:val="22"/>
          <w:shd w:val="pct15" w:color="auto" w:fill="FFFFFF"/>
        </w:rPr>
        <w:t>所</w:t>
      </w:r>
      <w:r w:rsidRPr="007A6070">
        <w:rPr>
          <w:sz w:val="22"/>
          <w:shd w:val="pct15" w:color="auto" w:fill="FFFFFF"/>
        </w:rPr>
        <w:t>研究之主題。這些天體，讓該團隊用獨立測量方式取得了哈伯常數。他們算出來的宇宙</w:t>
      </w:r>
      <w:proofErr w:type="gramStart"/>
      <w:r w:rsidRPr="007A6070">
        <w:rPr>
          <w:sz w:val="22"/>
          <w:shd w:val="pct15" w:color="auto" w:fill="FFFFFF"/>
        </w:rPr>
        <w:t>膨脹比按現有</w:t>
      </w:r>
      <w:proofErr w:type="gramEnd"/>
      <w:r w:rsidRPr="007A6070">
        <w:rPr>
          <w:sz w:val="22"/>
          <w:shd w:val="pct15" w:color="auto" w:fill="FFFFFF"/>
        </w:rPr>
        <w:t>宇宙模型算出來的</w:t>
      </w:r>
      <w:proofErr w:type="gramStart"/>
      <w:r w:rsidRPr="007A6070">
        <w:rPr>
          <w:sz w:val="22"/>
          <w:shd w:val="pct15" w:color="auto" w:fill="FFFFFF"/>
        </w:rPr>
        <w:t>預期值快</w:t>
      </w:r>
      <w:proofErr w:type="gramEnd"/>
      <w:r w:rsidRPr="007A6070">
        <w:rPr>
          <w:sz w:val="22"/>
          <w:shd w:val="pct15" w:color="auto" w:fill="FFFFFF"/>
        </w:rPr>
        <w:t>。</w:t>
      </w:r>
    </w:p>
    <w:p w:rsidR="00041430" w:rsidRPr="007A6070" w:rsidRDefault="00041430" w:rsidP="00041430">
      <w:pPr>
        <w:pStyle w:val="Web"/>
        <w:rPr>
          <w:sz w:val="22"/>
          <w:shd w:val="pct15" w:color="auto" w:fill="FFFFFF"/>
        </w:rPr>
      </w:pPr>
      <w:r w:rsidRPr="007A6070">
        <w:rPr>
          <w:sz w:val="22"/>
          <w:shd w:val="pct15" w:color="auto" w:fill="FFFFFF"/>
        </w:rPr>
        <w:t xml:space="preserve">Credit: ESA/Hubble, NASA, </w:t>
      </w:r>
      <w:proofErr w:type="spellStart"/>
      <w:r w:rsidRPr="007A6070">
        <w:rPr>
          <w:sz w:val="22"/>
          <w:shd w:val="pct15" w:color="auto" w:fill="FFFFFF"/>
        </w:rPr>
        <w:t>Suyu</w:t>
      </w:r>
      <w:proofErr w:type="spellEnd"/>
      <w:r w:rsidRPr="007A6070">
        <w:rPr>
          <w:sz w:val="22"/>
          <w:shd w:val="pct15" w:color="auto" w:fill="FFFFFF"/>
        </w:rPr>
        <w:t xml:space="preserve"> et al. </w:t>
      </w:r>
    </w:p>
    <w:p w:rsidR="000660BA" w:rsidRDefault="000660BA" w:rsidP="000660BA">
      <w:pPr>
        <w:pStyle w:val="3"/>
      </w:pPr>
      <w:r>
        <w:t>影像及其他相關連結</w:t>
      </w:r>
    </w:p>
    <w:p w:rsidR="001463D9" w:rsidRDefault="001463D9" w:rsidP="000660BA">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hint="eastAsia"/>
          <w:kern w:val="0"/>
          <w:szCs w:val="24"/>
        </w:rPr>
        <w:t>歐洲太空總署/哈伯新聞網頁：</w:t>
      </w:r>
      <w:hyperlink r:id="rId21" w:history="1">
        <w:r w:rsidRPr="00CD4F95">
          <w:rPr>
            <w:rStyle w:val="a3"/>
            <w:rFonts w:ascii="新細明體" w:eastAsia="新細明體" w:hAnsi="新細明體" w:cs="新細明體"/>
            <w:kern w:val="0"/>
            <w:szCs w:val="24"/>
          </w:rPr>
          <w:t>https://www.spacetelescope.org/news/heic1702/</w:t>
        </w:r>
      </w:hyperlink>
      <w:r>
        <w:rPr>
          <w:rFonts w:ascii="新細明體" w:eastAsia="新細明體" w:hAnsi="新細明體" w:cs="新細明體" w:hint="eastAsia"/>
          <w:kern w:val="0"/>
          <w:szCs w:val="24"/>
        </w:rPr>
        <w:t xml:space="preserve"> (</w:t>
      </w:r>
      <w:r w:rsidRPr="001463D9">
        <w:rPr>
          <w:rFonts w:ascii="新細明體" w:eastAsia="新細明體" w:hAnsi="新細明體" w:cs="新細明體" w:hint="eastAsia"/>
          <w:kern w:val="0"/>
          <w:szCs w:val="24"/>
        </w:rPr>
        <w:t>該網址</w:t>
      </w:r>
      <w:r>
        <w:rPr>
          <w:rFonts w:ascii="新細明體" w:eastAsia="新細明體" w:hAnsi="新細明體" w:cs="新細明體" w:hint="eastAsia"/>
          <w:kern w:val="0"/>
          <w:szCs w:val="24"/>
        </w:rPr>
        <w:t>可</w:t>
      </w:r>
      <w:r w:rsidRPr="001463D9">
        <w:rPr>
          <w:rFonts w:ascii="新細明體" w:eastAsia="新細明體" w:hAnsi="新細明體" w:cs="新細明體" w:hint="eastAsia"/>
          <w:kern w:val="0"/>
          <w:szCs w:val="24"/>
        </w:rPr>
        <w:t>下載哈伯影像</w:t>
      </w:r>
      <w:r>
        <w:rPr>
          <w:rFonts w:ascii="新細明體" w:eastAsia="新細明體" w:hAnsi="新細明體" w:cs="新細明體" w:hint="eastAsia"/>
          <w:kern w:val="0"/>
          <w:szCs w:val="24"/>
        </w:rPr>
        <w:t>原始</w:t>
      </w:r>
      <w:r w:rsidRPr="001463D9">
        <w:rPr>
          <w:rFonts w:ascii="新細明體" w:eastAsia="新細明體" w:hAnsi="新細明體" w:cs="新細明體" w:hint="eastAsia"/>
          <w:kern w:val="0"/>
          <w:szCs w:val="24"/>
        </w:rPr>
        <w:t>圖檔)</w:t>
      </w:r>
    </w:p>
    <w:p w:rsidR="002A1304" w:rsidRDefault="002A1304" w:rsidP="000660BA">
      <w:pPr>
        <w:widowControl/>
        <w:spacing w:before="100" w:beforeAutospacing="1" w:after="100" w:afterAutospacing="1"/>
        <w:rPr>
          <w:rFonts w:ascii="新細明體" w:eastAsia="新細明體" w:hAnsi="新細明體" w:cs="新細明體"/>
          <w:kern w:val="0"/>
          <w:szCs w:val="24"/>
        </w:rPr>
      </w:pPr>
      <w:r>
        <w:rPr>
          <w:rFonts w:hint="eastAsia"/>
        </w:rPr>
        <w:t>中文字幕之團隊成員解說影片，</w:t>
      </w:r>
      <w:r>
        <w:rPr>
          <w:rFonts w:hint="eastAsia"/>
        </w:rPr>
        <w:t>1:32~1:58</w:t>
      </w:r>
      <w:r>
        <w:rPr>
          <w:rFonts w:hint="eastAsia"/>
        </w:rPr>
        <w:t>為國語解說（可以手機觀賞）：</w:t>
      </w:r>
      <w:hyperlink r:id="rId22" w:tgtFrame="_blank" w:history="1">
        <w:r>
          <w:rPr>
            <w:rStyle w:val="a3"/>
          </w:rPr>
          <w:t>https://youtu.be/h-ISrSrFTKY</w:t>
        </w:r>
      </w:hyperlink>
    </w:p>
    <w:p w:rsidR="006B266F" w:rsidRPr="000660BA" w:rsidRDefault="002A1304" w:rsidP="000660BA">
      <w:pPr>
        <w:widowControl/>
        <w:spacing w:before="100" w:beforeAutospacing="1" w:after="100" w:afterAutospacing="1"/>
        <w:rPr>
          <w:rFonts w:ascii="新細明體" w:eastAsia="新細明體" w:hAnsi="新細明體" w:cs="新細明體"/>
          <w:kern w:val="0"/>
          <w:szCs w:val="24"/>
        </w:rPr>
      </w:pPr>
      <w:r w:rsidRPr="002A1304">
        <w:rPr>
          <w:rFonts w:ascii="新細明體" w:eastAsia="新細明體" w:hAnsi="新細明體" w:cs="新細明體" w:hint="eastAsia"/>
          <w:kern w:val="0"/>
          <w:szCs w:val="24"/>
        </w:rPr>
        <w:t>研究團隊解說影片，蘇</w:t>
      </w:r>
      <w:proofErr w:type="gramStart"/>
      <w:r w:rsidRPr="002A1304">
        <w:rPr>
          <w:rFonts w:ascii="新細明體" w:eastAsia="新細明體" w:hAnsi="新細明體" w:cs="新細明體" w:hint="eastAsia"/>
          <w:kern w:val="0"/>
          <w:szCs w:val="24"/>
        </w:rPr>
        <w:t>游瑄</w:t>
      </w:r>
      <w:proofErr w:type="gramEnd"/>
      <w:r w:rsidRPr="002A1304">
        <w:rPr>
          <w:rFonts w:ascii="新細明體" w:eastAsia="新細明體" w:hAnsi="新細明體" w:cs="新細明體" w:hint="eastAsia"/>
          <w:kern w:val="0"/>
          <w:szCs w:val="24"/>
        </w:rPr>
        <w:t>團隊介紹以獨立方法取得哈伯常數結果，其中一小段搭配國語解說，全文有中文字幕，</w:t>
      </w:r>
      <w:proofErr w:type="gramStart"/>
      <w:r w:rsidRPr="002A1304">
        <w:rPr>
          <w:rFonts w:ascii="新細明體" w:eastAsia="新細明體" w:hAnsi="新細明體" w:cs="新細明體" w:hint="eastAsia"/>
          <w:kern w:val="0"/>
          <w:szCs w:val="24"/>
        </w:rPr>
        <w:t>於桌機或</w:t>
      </w:r>
      <w:proofErr w:type="gramEnd"/>
      <w:r w:rsidRPr="002A1304">
        <w:rPr>
          <w:rFonts w:ascii="新細明體" w:eastAsia="新細明體" w:hAnsi="新細明體" w:cs="新細明體" w:hint="eastAsia"/>
          <w:kern w:val="0"/>
          <w:szCs w:val="24"/>
        </w:rPr>
        <w:t>平板裝置觀賞時可以打開 YouTube 字幕選項</w:t>
      </w:r>
      <w:r w:rsidR="001463D9">
        <w:rPr>
          <w:rFonts w:ascii="新細明體" w:eastAsia="新細明體" w:hAnsi="新細明體" w:cs="新細明體" w:hint="eastAsia"/>
          <w:kern w:val="0"/>
          <w:szCs w:val="24"/>
        </w:rPr>
        <w:t xml:space="preserve">: </w:t>
      </w:r>
      <w:hyperlink r:id="rId23" w:history="1">
        <w:r w:rsidR="001463D9" w:rsidRPr="002A1304">
          <w:rPr>
            <w:rStyle w:val="a3"/>
            <w:rFonts w:ascii="新細明體" w:eastAsia="新細明體" w:hAnsi="新細明體" w:cs="新細明體"/>
            <w:kern w:val="0"/>
            <w:szCs w:val="24"/>
          </w:rPr>
          <w:t>https://youtu.be/TtKr9LgCTqM</w:t>
        </w:r>
      </w:hyperlink>
    </w:p>
    <w:p w:rsidR="000660BA" w:rsidRPr="000660BA" w:rsidRDefault="000660BA" w:rsidP="000660BA">
      <w:pPr>
        <w:widowControl/>
        <w:spacing w:before="100" w:beforeAutospacing="1" w:after="100" w:afterAutospacing="1"/>
        <w:rPr>
          <w:rFonts w:ascii="新細明體" w:eastAsia="新細明體" w:hAnsi="新細明體" w:cs="新細明體"/>
          <w:kern w:val="0"/>
          <w:szCs w:val="24"/>
        </w:rPr>
      </w:pPr>
      <w:r w:rsidRPr="000660BA">
        <w:rPr>
          <w:rFonts w:ascii="新細明體" w:eastAsia="新細明體" w:hAnsi="新細明體" w:cs="新細明體"/>
          <w:kern w:val="0"/>
          <w:szCs w:val="24"/>
        </w:rPr>
        <w:t>英文發音</w:t>
      </w:r>
      <w:r>
        <w:rPr>
          <w:rFonts w:ascii="新細明體" w:eastAsia="新細明體" w:hAnsi="新細明體" w:cs="新細明體" w:hint="eastAsia"/>
          <w:kern w:val="0"/>
          <w:szCs w:val="24"/>
        </w:rPr>
        <w:t>、</w:t>
      </w:r>
      <w:r w:rsidRPr="000660BA">
        <w:rPr>
          <w:rFonts w:ascii="新細明體" w:eastAsia="新細明體" w:hAnsi="新細明體" w:cs="新細明體"/>
          <w:kern w:val="0"/>
          <w:szCs w:val="24"/>
        </w:rPr>
        <w:t>無字幕之研究團隊解說影片</w:t>
      </w:r>
      <w:r w:rsidR="001463D9">
        <w:rPr>
          <w:rFonts w:ascii="新細明體" w:eastAsia="新細明體" w:hAnsi="新細明體" w:cs="新細明體" w:hint="eastAsia"/>
          <w:kern w:val="0"/>
          <w:szCs w:val="24"/>
        </w:rPr>
        <w:t xml:space="preserve">: </w:t>
      </w:r>
      <w:hyperlink r:id="rId24" w:history="1">
        <w:r w:rsidR="001463D9" w:rsidRPr="00CD4F95">
          <w:rPr>
            <w:rStyle w:val="a3"/>
            <w:rFonts w:ascii="新細明體" w:eastAsia="新細明體" w:hAnsi="新細明體" w:cs="新細明體"/>
            <w:kern w:val="0"/>
            <w:szCs w:val="24"/>
          </w:rPr>
          <w:t>http://www.mpa-garching.mpg.de/404715/h0licow</w:t>
        </w:r>
      </w:hyperlink>
    </w:p>
    <w:p w:rsidR="00041430" w:rsidRPr="001463D9" w:rsidRDefault="00041430"/>
    <w:sectPr w:rsidR="00041430" w:rsidRPr="001463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BA" w:rsidRDefault="00F26CBA" w:rsidP="00395936">
      <w:r>
        <w:separator/>
      </w:r>
    </w:p>
  </w:endnote>
  <w:endnote w:type="continuationSeparator" w:id="0">
    <w:p w:rsidR="00F26CBA" w:rsidRDefault="00F26CBA" w:rsidP="0039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繁黑體 Std B">
    <w:panose1 w:val="00000000000000000000"/>
    <w:charset w:val="88"/>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BA" w:rsidRDefault="00F26CBA" w:rsidP="00395936">
      <w:r>
        <w:separator/>
      </w:r>
    </w:p>
  </w:footnote>
  <w:footnote w:type="continuationSeparator" w:id="0">
    <w:p w:rsidR="00F26CBA" w:rsidRDefault="00F26CBA" w:rsidP="00395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C6544"/>
    <w:multiLevelType w:val="multilevel"/>
    <w:tmpl w:val="608C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37"/>
    <w:rsid w:val="00041430"/>
    <w:rsid w:val="000660BA"/>
    <w:rsid w:val="001463D9"/>
    <w:rsid w:val="0016728D"/>
    <w:rsid w:val="00254E45"/>
    <w:rsid w:val="002A1304"/>
    <w:rsid w:val="00395936"/>
    <w:rsid w:val="00440D61"/>
    <w:rsid w:val="004D5483"/>
    <w:rsid w:val="00652339"/>
    <w:rsid w:val="006B266F"/>
    <w:rsid w:val="007A6070"/>
    <w:rsid w:val="007C5657"/>
    <w:rsid w:val="00892637"/>
    <w:rsid w:val="00A00831"/>
    <w:rsid w:val="00B15747"/>
    <w:rsid w:val="00B43F95"/>
    <w:rsid w:val="00B629FD"/>
    <w:rsid w:val="00B86179"/>
    <w:rsid w:val="00BA41F2"/>
    <w:rsid w:val="00C921C8"/>
    <w:rsid w:val="00D9026F"/>
    <w:rsid w:val="00F2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4143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143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41430"/>
    <w:rPr>
      <w:rFonts w:ascii="新細明體" w:eastAsia="新細明體" w:hAnsi="新細明體" w:cs="新細明體"/>
      <w:b/>
      <w:bCs/>
      <w:kern w:val="36"/>
      <w:sz w:val="48"/>
      <w:szCs w:val="48"/>
    </w:rPr>
  </w:style>
  <w:style w:type="paragraph" w:styleId="Web">
    <w:name w:val="Normal (Web)"/>
    <w:basedOn w:val="a"/>
    <w:uiPriority w:val="99"/>
    <w:semiHidden/>
    <w:unhideWhenUsed/>
    <w:rsid w:val="0004143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041430"/>
    <w:rPr>
      <w:color w:val="0000FF"/>
      <w:u w:val="single"/>
    </w:rPr>
  </w:style>
  <w:style w:type="character" w:customStyle="1" w:styleId="30">
    <w:name w:val="標題 3 字元"/>
    <w:basedOn w:val="a0"/>
    <w:link w:val="3"/>
    <w:uiPriority w:val="9"/>
    <w:semiHidden/>
    <w:rsid w:val="00041430"/>
    <w:rPr>
      <w:rFonts w:asciiTheme="majorHAnsi" w:eastAsiaTheme="majorEastAsia" w:hAnsiTheme="majorHAnsi" w:cstheme="majorBidi"/>
      <w:b/>
      <w:bCs/>
      <w:sz w:val="36"/>
      <w:szCs w:val="36"/>
    </w:rPr>
  </w:style>
  <w:style w:type="paragraph" w:styleId="a4">
    <w:name w:val="Balloon Text"/>
    <w:basedOn w:val="a"/>
    <w:link w:val="a5"/>
    <w:uiPriority w:val="99"/>
    <w:semiHidden/>
    <w:unhideWhenUsed/>
    <w:rsid w:val="000660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60BA"/>
    <w:rPr>
      <w:rFonts w:asciiTheme="majorHAnsi" w:eastAsiaTheme="majorEastAsia" w:hAnsiTheme="majorHAnsi" w:cstheme="majorBidi"/>
      <w:sz w:val="18"/>
      <w:szCs w:val="18"/>
    </w:rPr>
  </w:style>
  <w:style w:type="paragraph" w:styleId="a6">
    <w:name w:val="header"/>
    <w:basedOn w:val="a"/>
    <w:link w:val="a7"/>
    <w:uiPriority w:val="99"/>
    <w:unhideWhenUsed/>
    <w:rsid w:val="00395936"/>
    <w:pPr>
      <w:tabs>
        <w:tab w:val="center" w:pos="4153"/>
        <w:tab w:val="right" w:pos="8306"/>
      </w:tabs>
      <w:snapToGrid w:val="0"/>
    </w:pPr>
    <w:rPr>
      <w:sz w:val="20"/>
      <w:szCs w:val="20"/>
    </w:rPr>
  </w:style>
  <w:style w:type="character" w:customStyle="1" w:styleId="a7">
    <w:name w:val="頁首 字元"/>
    <w:basedOn w:val="a0"/>
    <w:link w:val="a6"/>
    <w:uiPriority w:val="99"/>
    <w:rsid w:val="00395936"/>
    <w:rPr>
      <w:sz w:val="20"/>
      <w:szCs w:val="20"/>
    </w:rPr>
  </w:style>
  <w:style w:type="paragraph" w:styleId="a8">
    <w:name w:val="footer"/>
    <w:basedOn w:val="a"/>
    <w:link w:val="a9"/>
    <w:uiPriority w:val="99"/>
    <w:unhideWhenUsed/>
    <w:rsid w:val="00395936"/>
    <w:pPr>
      <w:tabs>
        <w:tab w:val="center" w:pos="4153"/>
        <w:tab w:val="right" w:pos="8306"/>
      </w:tabs>
      <w:snapToGrid w:val="0"/>
    </w:pPr>
    <w:rPr>
      <w:sz w:val="20"/>
      <w:szCs w:val="20"/>
    </w:rPr>
  </w:style>
  <w:style w:type="character" w:customStyle="1" w:styleId="a9">
    <w:name w:val="頁尾 字元"/>
    <w:basedOn w:val="a0"/>
    <w:link w:val="a8"/>
    <w:uiPriority w:val="99"/>
    <w:rsid w:val="003959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04143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143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41430"/>
    <w:rPr>
      <w:rFonts w:ascii="新細明體" w:eastAsia="新細明體" w:hAnsi="新細明體" w:cs="新細明體"/>
      <w:b/>
      <w:bCs/>
      <w:kern w:val="36"/>
      <w:sz w:val="48"/>
      <w:szCs w:val="48"/>
    </w:rPr>
  </w:style>
  <w:style w:type="paragraph" w:styleId="Web">
    <w:name w:val="Normal (Web)"/>
    <w:basedOn w:val="a"/>
    <w:uiPriority w:val="99"/>
    <w:semiHidden/>
    <w:unhideWhenUsed/>
    <w:rsid w:val="0004143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041430"/>
    <w:rPr>
      <w:color w:val="0000FF"/>
      <w:u w:val="single"/>
    </w:rPr>
  </w:style>
  <w:style w:type="character" w:customStyle="1" w:styleId="30">
    <w:name w:val="標題 3 字元"/>
    <w:basedOn w:val="a0"/>
    <w:link w:val="3"/>
    <w:uiPriority w:val="9"/>
    <w:semiHidden/>
    <w:rsid w:val="00041430"/>
    <w:rPr>
      <w:rFonts w:asciiTheme="majorHAnsi" w:eastAsiaTheme="majorEastAsia" w:hAnsiTheme="majorHAnsi" w:cstheme="majorBidi"/>
      <w:b/>
      <w:bCs/>
      <w:sz w:val="36"/>
      <w:szCs w:val="36"/>
    </w:rPr>
  </w:style>
  <w:style w:type="paragraph" w:styleId="a4">
    <w:name w:val="Balloon Text"/>
    <w:basedOn w:val="a"/>
    <w:link w:val="a5"/>
    <w:uiPriority w:val="99"/>
    <w:semiHidden/>
    <w:unhideWhenUsed/>
    <w:rsid w:val="000660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660BA"/>
    <w:rPr>
      <w:rFonts w:asciiTheme="majorHAnsi" w:eastAsiaTheme="majorEastAsia" w:hAnsiTheme="majorHAnsi" w:cstheme="majorBidi"/>
      <w:sz w:val="18"/>
      <w:szCs w:val="18"/>
    </w:rPr>
  </w:style>
  <w:style w:type="paragraph" w:styleId="a6">
    <w:name w:val="header"/>
    <w:basedOn w:val="a"/>
    <w:link w:val="a7"/>
    <w:uiPriority w:val="99"/>
    <w:unhideWhenUsed/>
    <w:rsid w:val="00395936"/>
    <w:pPr>
      <w:tabs>
        <w:tab w:val="center" w:pos="4153"/>
        <w:tab w:val="right" w:pos="8306"/>
      </w:tabs>
      <w:snapToGrid w:val="0"/>
    </w:pPr>
    <w:rPr>
      <w:sz w:val="20"/>
      <w:szCs w:val="20"/>
    </w:rPr>
  </w:style>
  <w:style w:type="character" w:customStyle="1" w:styleId="a7">
    <w:name w:val="頁首 字元"/>
    <w:basedOn w:val="a0"/>
    <w:link w:val="a6"/>
    <w:uiPriority w:val="99"/>
    <w:rsid w:val="00395936"/>
    <w:rPr>
      <w:sz w:val="20"/>
      <w:szCs w:val="20"/>
    </w:rPr>
  </w:style>
  <w:style w:type="paragraph" w:styleId="a8">
    <w:name w:val="footer"/>
    <w:basedOn w:val="a"/>
    <w:link w:val="a9"/>
    <w:uiPriority w:val="99"/>
    <w:unhideWhenUsed/>
    <w:rsid w:val="00395936"/>
    <w:pPr>
      <w:tabs>
        <w:tab w:val="center" w:pos="4153"/>
        <w:tab w:val="right" w:pos="8306"/>
      </w:tabs>
      <w:snapToGrid w:val="0"/>
    </w:pPr>
    <w:rPr>
      <w:sz w:val="20"/>
      <w:szCs w:val="20"/>
    </w:rPr>
  </w:style>
  <w:style w:type="character" w:customStyle="1" w:styleId="a9">
    <w:name w:val="頁尾 字元"/>
    <w:basedOn w:val="a0"/>
    <w:link w:val="a8"/>
    <w:uiPriority w:val="99"/>
    <w:rsid w:val="003959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43">
      <w:bodyDiv w:val="1"/>
      <w:marLeft w:val="0"/>
      <w:marRight w:val="0"/>
      <w:marTop w:val="0"/>
      <w:marBottom w:val="0"/>
      <w:divBdr>
        <w:top w:val="none" w:sz="0" w:space="0" w:color="auto"/>
        <w:left w:val="none" w:sz="0" w:space="0" w:color="auto"/>
        <w:bottom w:val="none" w:sz="0" w:space="0" w:color="auto"/>
        <w:right w:val="none" w:sz="0" w:space="0" w:color="auto"/>
      </w:divBdr>
    </w:div>
    <w:div w:id="25496608">
      <w:bodyDiv w:val="1"/>
      <w:marLeft w:val="0"/>
      <w:marRight w:val="0"/>
      <w:marTop w:val="0"/>
      <w:marBottom w:val="0"/>
      <w:divBdr>
        <w:top w:val="none" w:sz="0" w:space="0" w:color="auto"/>
        <w:left w:val="none" w:sz="0" w:space="0" w:color="auto"/>
        <w:bottom w:val="none" w:sz="0" w:space="0" w:color="auto"/>
        <w:right w:val="none" w:sz="0" w:space="0" w:color="auto"/>
      </w:divBdr>
    </w:div>
    <w:div w:id="62145278">
      <w:bodyDiv w:val="1"/>
      <w:marLeft w:val="0"/>
      <w:marRight w:val="0"/>
      <w:marTop w:val="0"/>
      <w:marBottom w:val="0"/>
      <w:divBdr>
        <w:top w:val="none" w:sz="0" w:space="0" w:color="auto"/>
        <w:left w:val="none" w:sz="0" w:space="0" w:color="auto"/>
        <w:bottom w:val="none" w:sz="0" w:space="0" w:color="auto"/>
        <w:right w:val="none" w:sz="0" w:space="0" w:color="auto"/>
      </w:divBdr>
    </w:div>
    <w:div w:id="96099475">
      <w:bodyDiv w:val="1"/>
      <w:marLeft w:val="0"/>
      <w:marRight w:val="0"/>
      <w:marTop w:val="0"/>
      <w:marBottom w:val="0"/>
      <w:divBdr>
        <w:top w:val="none" w:sz="0" w:space="0" w:color="auto"/>
        <w:left w:val="none" w:sz="0" w:space="0" w:color="auto"/>
        <w:bottom w:val="none" w:sz="0" w:space="0" w:color="auto"/>
        <w:right w:val="none" w:sz="0" w:space="0" w:color="auto"/>
      </w:divBdr>
    </w:div>
    <w:div w:id="246765737">
      <w:bodyDiv w:val="1"/>
      <w:marLeft w:val="0"/>
      <w:marRight w:val="0"/>
      <w:marTop w:val="0"/>
      <w:marBottom w:val="0"/>
      <w:divBdr>
        <w:top w:val="none" w:sz="0" w:space="0" w:color="auto"/>
        <w:left w:val="none" w:sz="0" w:space="0" w:color="auto"/>
        <w:bottom w:val="none" w:sz="0" w:space="0" w:color="auto"/>
        <w:right w:val="none" w:sz="0" w:space="0" w:color="auto"/>
      </w:divBdr>
    </w:div>
    <w:div w:id="329872308">
      <w:bodyDiv w:val="1"/>
      <w:marLeft w:val="0"/>
      <w:marRight w:val="0"/>
      <w:marTop w:val="0"/>
      <w:marBottom w:val="0"/>
      <w:divBdr>
        <w:top w:val="none" w:sz="0" w:space="0" w:color="auto"/>
        <w:left w:val="none" w:sz="0" w:space="0" w:color="auto"/>
        <w:bottom w:val="none" w:sz="0" w:space="0" w:color="auto"/>
        <w:right w:val="none" w:sz="0" w:space="0" w:color="auto"/>
      </w:divBdr>
    </w:div>
    <w:div w:id="387455164">
      <w:bodyDiv w:val="1"/>
      <w:marLeft w:val="0"/>
      <w:marRight w:val="0"/>
      <w:marTop w:val="0"/>
      <w:marBottom w:val="0"/>
      <w:divBdr>
        <w:top w:val="none" w:sz="0" w:space="0" w:color="auto"/>
        <w:left w:val="none" w:sz="0" w:space="0" w:color="auto"/>
        <w:bottom w:val="none" w:sz="0" w:space="0" w:color="auto"/>
        <w:right w:val="none" w:sz="0" w:space="0" w:color="auto"/>
      </w:divBdr>
    </w:div>
    <w:div w:id="582106295">
      <w:bodyDiv w:val="1"/>
      <w:marLeft w:val="0"/>
      <w:marRight w:val="0"/>
      <w:marTop w:val="0"/>
      <w:marBottom w:val="0"/>
      <w:divBdr>
        <w:top w:val="none" w:sz="0" w:space="0" w:color="auto"/>
        <w:left w:val="none" w:sz="0" w:space="0" w:color="auto"/>
        <w:bottom w:val="none" w:sz="0" w:space="0" w:color="auto"/>
        <w:right w:val="none" w:sz="0" w:space="0" w:color="auto"/>
      </w:divBdr>
    </w:div>
    <w:div w:id="583690064">
      <w:bodyDiv w:val="1"/>
      <w:marLeft w:val="0"/>
      <w:marRight w:val="0"/>
      <w:marTop w:val="0"/>
      <w:marBottom w:val="0"/>
      <w:divBdr>
        <w:top w:val="none" w:sz="0" w:space="0" w:color="auto"/>
        <w:left w:val="none" w:sz="0" w:space="0" w:color="auto"/>
        <w:bottom w:val="none" w:sz="0" w:space="0" w:color="auto"/>
        <w:right w:val="none" w:sz="0" w:space="0" w:color="auto"/>
      </w:divBdr>
    </w:div>
    <w:div w:id="731120194">
      <w:bodyDiv w:val="1"/>
      <w:marLeft w:val="0"/>
      <w:marRight w:val="0"/>
      <w:marTop w:val="0"/>
      <w:marBottom w:val="0"/>
      <w:divBdr>
        <w:top w:val="none" w:sz="0" w:space="0" w:color="auto"/>
        <w:left w:val="none" w:sz="0" w:space="0" w:color="auto"/>
        <w:bottom w:val="none" w:sz="0" w:space="0" w:color="auto"/>
        <w:right w:val="none" w:sz="0" w:space="0" w:color="auto"/>
      </w:divBdr>
    </w:div>
    <w:div w:id="994144347">
      <w:bodyDiv w:val="1"/>
      <w:marLeft w:val="0"/>
      <w:marRight w:val="0"/>
      <w:marTop w:val="0"/>
      <w:marBottom w:val="0"/>
      <w:divBdr>
        <w:top w:val="none" w:sz="0" w:space="0" w:color="auto"/>
        <w:left w:val="none" w:sz="0" w:space="0" w:color="auto"/>
        <w:bottom w:val="none" w:sz="0" w:space="0" w:color="auto"/>
        <w:right w:val="none" w:sz="0" w:space="0" w:color="auto"/>
      </w:divBdr>
    </w:div>
    <w:div w:id="1111709809">
      <w:bodyDiv w:val="1"/>
      <w:marLeft w:val="0"/>
      <w:marRight w:val="0"/>
      <w:marTop w:val="0"/>
      <w:marBottom w:val="0"/>
      <w:divBdr>
        <w:top w:val="none" w:sz="0" w:space="0" w:color="auto"/>
        <w:left w:val="none" w:sz="0" w:space="0" w:color="auto"/>
        <w:bottom w:val="none" w:sz="0" w:space="0" w:color="auto"/>
        <w:right w:val="none" w:sz="0" w:space="0" w:color="auto"/>
      </w:divBdr>
    </w:div>
    <w:div w:id="1450929320">
      <w:bodyDiv w:val="1"/>
      <w:marLeft w:val="0"/>
      <w:marRight w:val="0"/>
      <w:marTop w:val="0"/>
      <w:marBottom w:val="0"/>
      <w:divBdr>
        <w:top w:val="none" w:sz="0" w:space="0" w:color="auto"/>
        <w:left w:val="none" w:sz="0" w:space="0" w:color="auto"/>
        <w:bottom w:val="none" w:sz="0" w:space="0" w:color="auto"/>
        <w:right w:val="none" w:sz="0" w:space="0" w:color="auto"/>
      </w:divBdr>
    </w:div>
    <w:div w:id="1456873595">
      <w:bodyDiv w:val="1"/>
      <w:marLeft w:val="0"/>
      <w:marRight w:val="0"/>
      <w:marTop w:val="0"/>
      <w:marBottom w:val="0"/>
      <w:divBdr>
        <w:top w:val="none" w:sz="0" w:space="0" w:color="auto"/>
        <w:left w:val="none" w:sz="0" w:space="0" w:color="auto"/>
        <w:bottom w:val="none" w:sz="0" w:space="0" w:color="auto"/>
        <w:right w:val="none" w:sz="0" w:space="0" w:color="auto"/>
      </w:divBdr>
    </w:div>
    <w:div w:id="1472289270">
      <w:bodyDiv w:val="1"/>
      <w:marLeft w:val="0"/>
      <w:marRight w:val="0"/>
      <w:marTop w:val="0"/>
      <w:marBottom w:val="0"/>
      <w:divBdr>
        <w:top w:val="none" w:sz="0" w:space="0" w:color="auto"/>
        <w:left w:val="none" w:sz="0" w:space="0" w:color="auto"/>
        <w:bottom w:val="none" w:sz="0" w:space="0" w:color="auto"/>
        <w:right w:val="none" w:sz="0" w:space="0" w:color="auto"/>
      </w:divBdr>
    </w:div>
    <w:div w:id="1487429991">
      <w:bodyDiv w:val="1"/>
      <w:marLeft w:val="0"/>
      <w:marRight w:val="0"/>
      <w:marTop w:val="0"/>
      <w:marBottom w:val="0"/>
      <w:divBdr>
        <w:top w:val="none" w:sz="0" w:space="0" w:color="auto"/>
        <w:left w:val="none" w:sz="0" w:space="0" w:color="auto"/>
        <w:bottom w:val="none" w:sz="0" w:space="0" w:color="auto"/>
        <w:right w:val="none" w:sz="0" w:space="0" w:color="auto"/>
      </w:divBdr>
    </w:div>
    <w:div w:id="1538009953">
      <w:bodyDiv w:val="1"/>
      <w:marLeft w:val="0"/>
      <w:marRight w:val="0"/>
      <w:marTop w:val="0"/>
      <w:marBottom w:val="0"/>
      <w:divBdr>
        <w:top w:val="none" w:sz="0" w:space="0" w:color="auto"/>
        <w:left w:val="none" w:sz="0" w:space="0" w:color="auto"/>
        <w:bottom w:val="none" w:sz="0" w:space="0" w:color="auto"/>
        <w:right w:val="none" w:sz="0" w:space="0" w:color="auto"/>
      </w:divBdr>
    </w:div>
    <w:div w:id="1592809037">
      <w:bodyDiv w:val="1"/>
      <w:marLeft w:val="0"/>
      <w:marRight w:val="0"/>
      <w:marTop w:val="0"/>
      <w:marBottom w:val="0"/>
      <w:divBdr>
        <w:top w:val="none" w:sz="0" w:space="0" w:color="auto"/>
        <w:left w:val="none" w:sz="0" w:space="0" w:color="auto"/>
        <w:bottom w:val="none" w:sz="0" w:space="0" w:color="auto"/>
        <w:right w:val="none" w:sz="0" w:space="0" w:color="auto"/>
      </w:divBdr>
    </w:div>
    <w:div w:id="1600794831">
      <w:bodyDiv w:val="1"/>
      <w:marLeft w:val="0"/>
      <w:marRight w:val="0"/>
      <w:marTop w:val="0"/>
      <w:marBottom w:val="0"/>
      <w:divBdr>
        <w:top w:val="none" w:sz="0" w:space="0" w:color="auto"/>
        <w:left w:val="none" w:sz="0" w:space="0" w:color="auto"/>
        <w:bottom w:val="none" w:sz="0" w:space="0" w:color="auto"/>
        <w:right w:val="none" w:sz="0" w:space="0" w:color="auto"/>
      </w:divBdr>
    </w:div>
    <w:div w:id="1602570297">
      <w:bodyDiv w:val="1"/>
      <w:marLeft w:val="0"/>
      <w:marRight w:val="0"/>
      <w:marTop w:val="0"/>
      <w:marBottom w:val="0"/>
      <w:divBdr>
        <w:top w:val="none" w:sz="0" w:space="0" w:color="auto"/>
        <w:left w:val="none" w:sz="0" w:space="0" w:color="auto"/>
        <w:bottom w:val="none" w:sz="0" w:space="0" w:color="auto"/>
        <w:right w:val="none" w:sz="0" w:space="0" w:color="auto"/>
      </w:divBdr>
    </w:div>
    <w:div w:id="1625767483">
      <w:bodyDiv w:val="1"/>
      <w:marLeft w:val="0"/>
      <w:marRight w:val="0"/>
      <w:marTop w:val="0"/>
      <w:marBottom w:val="0"/>
      <w:divBdr>
        <w:top w:val="none" w:sz="0" w:space="0" w:color="auto"/>
        <w:left w:val="none" w:sz="0" w:space="0" w:color="auto"/>
        <w:bottom w:val="none" w:sz="0" w:space="0" w:color="auto"/>
        <w:right w:val="none" w:sz="0" w:space="0" w:color="auto"/>
      </w:divBdr>
    </w:div>
    <w:div w:id="1663123906">
      <w:bodyDiv w:val="1"/>
      <w:marLeft w:val="0"/>
      <w:marRight w:val="0"/>
      <w:marTop w:val="0"/>
      <w:marBottom w:val="0"/>
      <w:divBdr>
        <w:top w:val="none" w:sz="0" w:space="0" w:color="auto"/>
        <w:left w:val="none" w:sz="0" w:space="0" w:color="auto"/>
        <w:bottom w:val="none" w:sz="0" w:space="0" w:color="auto"/>
        <w:right w:val="none" w:sz="0" w:space="0" w:color="auto"/>
      </w:divBdr>
    </w:div>
    <w:div w:id="1678000114">
      <w:bodyDiv w:val="1"/>
      <w:marLeft w:val="0"/>
      <w:marRight w:val="0"/>
      <w:marTop w:val="0"/>
      <w:marBottom w:val="0"/>
      <w:divBdr>
        <w:top w:val="none" w:sz="0" w:space="0" w:color="auto"/>
        <w:left w:val="none" w:sz="0" w:space="0" w:color="auto"/>
        <w:bottom w:val="none" w:sz="0" w:space="0" w:color="auto"/>
        <w:right w:val="none" w:sz="0" w:space="0" w:color="auto"/>
      </w:divBdr>
    </w:div>
    <w:div w:id="1941449689">
      <w:bodyDiv w:val="1"/>
      <w:marLeft w:val="0"/>
      <w:marRight w:val="0"/>
      <w:marTop w:val="0"/>
      <w:marBottom w:val="0"/>
      <w:divBdr>
        <w:top w:val="none" w:sz="0" w:space="0" w:color="auto"/>
        <w:left w:val="none" w:sz="0" w:space="0" w:color="auto"/>
        <w:bottom w:val="none" w:sz="0" w:space="0" w:color="auto"/>
        <w:right w:val="none" w:sz="0" w:space="0" w:color="auto"/>
      </w:divBdr>
    </w:div>
    <w:div w:id="2060938827">
      <w:bodyDiv w:val="1"/>
      <w:marLeft w:val="0"/>
      <w:marRight w:val="0"/>
      <w:marTop w:val="0"/>
      <w:marBottom w:val="0"/>
      <w:divBdr>
        <w:top w:val="none" w:sz="0" w:space="0" w:color="auto"/>
        <w:left w:val="none" w:sz="0" w:space="0" w:color="auto"/>
        <w:bottom w:val="none" w:sz="0" w:space="0" w:color="auto"/>
        <w:right w:val="none" w:sz="0" w:space="0" w:color="auto"/>
      </w:divBdr>
    </w:div>
    <w:div w:id="21107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9%80%A0%E7%88%B6%E5%8F%98%E6%98%9F" TargetMode="External"/><Relationship Id="rId13" Type="http://schemas.openxmlformats.org/officeDocument/2006/relationships/hyperlink" Target="http://www.eso.org/public/teles-instr/paranal/" TargetMode="External"/><Relationship Id="rId18" Type="http://schemas.openxmlformats.org/officeDocument/2006/relationships/hyperlink" Target="http://www.eso.org/public/teles-instr/lasilla/mpg2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pacetelescope.org/news/heic1702/" TargetMode="External"/><Relationship Id="rId7" Type="http://schemas.openxmlformats.org/officeDocument/2006/relationships/endnotes" Target="endnotes.xml"/><Relationship Id="rId12" Type="http://schemas.openxmlformats.org/officeDocument/2006/relationships/hyperlink" Target="http://lastro.epfl.ch/" TargetMode="External"/><Relationship Id="rId17" Type="http://schemas.openxmlformats.org/officeDocument/2006/relationships/hyperlink" Target="http://www.eso.org/public/teles-instr/lasilla/swi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itzer.caltech.edu/"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h.wikipedia.org/wiki/%E5%AE%87%E5%AE%99%E5%BE%AE%E6%B3%A2%E8%83%8C%E6%99%AF%E8%BE%90%E5%B0%84" TargetMode="External"/><Relationship Id="rId24" Type="http://schemas.openxmlformats.org/officeDocument/2006/relationships/hyperlink" Target="http://www.mpa-garching.mpg.de/404715/h0licow" TargetMode="External"/><Relationship Id="rId5" Type="http://schemas.openxmlformats.org/officeDocument/2006/relationships/webSettings" Target="webSettings.xml"/><Relationship Id="rId15" Type="http://schemas.openxmlformats.org/officeDocument/2006/relationships/hyperlink" Target="http://www.cfht.hawaii.edu/" TargetMode="External"/><Relationship Id="rId23" Type="http://schemas.openxmlformats.org/officeDocument/2006/relationships/hyperlink" Target="https://youtu.be/TtKr9LgCTqM" TargetMode="External"/><Relationship Id="rId10" Type="http://schemas.openxmlformats.org/officeDocument/2006/relationships/hyperlink" Target="http://www.spacetelescope.org/news/heic1611/"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zh.wikipedia.org/wiki/%E8%B6%85%E6%96%B0%E6%98%9F" TargetMode="External"/><Relationship Id="rId14" Type="http://schemas.openxmlformats.org/officeDocument/2006/relationships/hyperlink" Target="http://www.gemini.edu/" TargetMode="External"/><Relationship Id="rId22" Type="http://schemas.openxmlformats.org/officeDocument/2006/relationships/hyperlink" Target="https://youtu.be/h-ISrSrFTK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4</cp:revision>
  <dcterms:created xsi:type="dcterms:W3CDTF">2017-01-26T06:23:00Z</dcterms:created>
  <dcterms:modified xsi:type="dcterms:W3CDTF">2017-01-26T07:03:00Z</dcterms:modified>
</cp:coreProperties>
</file>